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4" w:rsidRDefault="00B922D4" w:rsidP="00B922D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922D4" w:rsidRPr="00B922D4" w:rsidRDefault="00B922D4" w:rsidP="00B922D4">
      <w:pPr>
        <w:pStyle w:val="ConsPlusNormal0"/>
        <w:jc w:val="center"/>
        <w:rPr>
          <w:rFonts w:ascii="Times New Roman" w:hAnsi="Times New Roman" w:cs="Times New Roman"/>
          <w:b/>
        </w:rPr>
      </w:pPr>
      <w:r w:rsidRPr="00B922D4">
        <w:rPr>
          <w:rFonts w:ascii="Times New Roman" w:hAnsi="Times New Roman" w:cs="Times New Roman"/>
          <w:b/>
        </w:rPr>
        <w:t>ЗАКЛЮЧЕНИЕ</w:t>
      </w:r>
    </w:p>
    <w:p w:rsidR="00B922D4" w:rsidRPr="00B922D4" w:rsidRDefault="00B922D4" w:rsidP="00B922D4">
      <w:pPr>
        <w:pStyle w:val="ConsPlusNormal0"/>
        <w:jc w:val="center"/>
        <w:rPr>
          <w:rFonts w:ascii="Times New Roman" w:hAnsi="Times New Roman" w:cs="Times New Roman"/>
          <w:b/>
        </w:rPr>
      </w:pPr>
      <w:r w:rsidRPr="00B922D4">
        <w:rPr>
          <w:rFonts w:ascii="Times New Roman" w:hAnsi="Times New Roman" w:cs="Times New Roman"/>
          <w:b/>
        </w:rPr>
        <w:t>О ПРОВЕДЕНИИ АНТИКОРРУПЦИОННОЙ</w:t>
      </w:r>
    </w:p>
    <w:p w:rsidR="00B922D4" w:rsidRPr="00B922D4" w:rsidRDefault="00B922D4" w:rsidP="00B922D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B922D4">
        <w:rPr>
          <w:b/>
          <w:sz w:val="24"/>
          <w:szCs w:val="24"/>
        </w:rPr>
        <w:t>ЭКСПЕРТИЗЫ НА  ПРОЕКТ ПОСТАНОВЛЕНИЯ</w:t>
      </w:r>
    </w:p>
    <w:p w:rsidR="00B922D4" w:rsidRPr="00B922D4" w:rsidRDefault="00B922D4" w:rsidP="00B922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922D4">
        <w:rPr>
          <w:rFonts w:ascii="Times New Roman" w:hAnsi="Times New Roman"/>
          <w:b/>
          <w:sz w:val="24"/>
          <w:szCs w:val="24"/>
        </w:rPr>
        <w:t>«</w:t>
      </w:r>
      <w:r w:rsidRPr="00B922D4">
        <w:rPr>
          <w:rFonts w:ascii="Times New Roman" w:hAnsi="Times New Roman"/>
          <w:b/>
          <w:bCs/>
          <w:sz w:val="24"/>
          <w:szCs w:val="24"/>
        </w:rPr>
        <w:t>Об аннулировании информации о кадастровом номере</w:t>
      </w:r>
      <w:r w:rsidRPr="00B922D4">
        <w:rPr>
          <w:rFonts w:ascii="Times New Roman" w:hAnsi="Times New Roman"/>
          <w:b/>
          <w:sz w:val="24"/>
          <w:szCs w:val="24"/>
        </w:rPr>
        <w:t>»</w:t>
      </w:r>
    </w:p>
    <w:p w:rsid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922D4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B922D4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B922D4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B922D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B922D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B922D4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B922D4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B922D4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B922D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922D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B922D4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B922D4">
        <w:rPr>
          <w:rFonts w:ascii="Times New Roman" w:hAnsi="Times New Roman"/>
          <w:bCs/>
          <w:sz w:val="24"/>
          <w:szCs w:val="24"/>
        </w:rPr>
        <w:t xml:space="preserve"> </w:t>
      </w:r>
      <w:r w:rsidRPr="00B922D4">
        <w:rPr>
          <w:rFonts w:ascii="Times New Roman" w:hAnsi="Times New Roman"/>
          <w:b/>
          <w:sz w:val="24"/>
          <w:szCs w:val="24"/>
        </w:rPr>
        <w:t>«</w:t>
      </w:r>
      <w:r w:rsidRPr="00B922D4">
        <w:rPr>
          <w:rFonts w:ascii="Times New Roman" w:hAnsi="Times New Roman"/>
          <w:bCs/>
          <w:sz w:val="24"/>
          <w:szCs w:val="24"/>
        </w:rPr>
        <w:t>Об аннулировании информации о кадастровом номере</w:t>
      </w:r>
      <w:r w:rsidRPr="00B922D4">
        <w:rPr>
          <w:rFonts w:ascii="Times New Roman" w:hAnsi="Times New Roman"/>
          <w:b/>
          <w:sz w:val="24"/>
          <w:szCs w:val="24"/>
        </w:rPr>
        <w:t>».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ab/>
      </w:r>
      <w:proofErr w:type="gramStart"/>
      <w:r w:rsidRPr="00B922D4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</w:t>
      </w:r>
      <w:r w:rsidRPr="00B922D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</w:t>
      </w:r>
      <w:proofErr w:type="gramEnd"/>
      <w:r w:rsidRPr="00B922D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№ 1221 «Об утверждении Правил присвоения, изменения и аннулирования адресов»</w:t>
      </w:r>
      <w:r w:rsidRPr="00B922D4">
        <w:rPr>
          <w:rFonts w:ascii="Times New Roman" w:hAnsi="Times New Roman"/>
          <w:sz w:val="24"/>
          <w:szCs w:val="24"/>
        </w:rPr>
        <w:t>.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B922D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922D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B922D4">
        <w:rPr>
          <w:rFonts w:ascii="Times New Roman" w:hAnsi="Times New Roman"/>
          <w:b/>
          <w:sz w:val="24"/>
          <w:szCs w:val="24"/>
        </w:rPr>
        <w:t>«</w:t>
      </w:r>
      <w:r w:rsidRPr="00B922D4">
        <w:rPr>
          <w:rFonts w:ascii="Times New Roman" w:hAnsi="Times New Roman"/>
          <w:bCs/>
          <w:sz w:val="24"/>
          <w:szCs w:val="24"/>
        </w:rPr>
        <w:t>Об аннулировании информации о кадастровом номере</w:t>
      </w:r>
      <w:r w:rsidRPr="00B922D4">
        <w:rPr>
          <w:rFonts w:ascii="Times New Roman" w:hAnsi="Times New Roman"/>
          <w:b/>
          <w:sz w:val="24"/>
          <w:szCs w:val="24"/>
        </w:rPr>
        <w:t xml:space="preserve">» </w:t>
      </w:r>
      <w:r w:rsidRPr="00B922D4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B922D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B922D4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B922D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922D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B922D4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B922D4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B922D4" w:rsidRPr="00B922D4" w:rsidRDefault="00B922D4" w:rsidP="00B922D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B922D4">
        <w:rPr>
          <w:rFonts w:ascii="Times New Roman" w:hAnsi="Times New Roman"/>
          <w:b/>
          <w:sz w:val="24"/>
          <w:szCs w:val="24"/>
        </w:rPr>
        <w:t>«</w:t>
      </w:r>
      <w:r w:rsidRPr="00B922D4">
        <w:rPr>
          <w:rFonts w:ascii="Times New Roman" w:hAnsi="Times New Roman"/>
          <w:bCs/>
          <w:sz w:val="24"/>
          <w:szCs w:val="24"/>
        </w:rPr>
        <w:t>Об аннулировании информации о кадастровом номере</w:t>
      </w:r>
      <w:r w:rsidRPr="00B922D4">
        <w:rPr>
          <w:rFonts w:ascii="Times New Roman" w:hAnsi="Times New Roman"/>
          <w:b/>
          <w:sz w:val="24"/>
          <w:szCs w:val="24"/>
        </w:rPr>
        <w:t xml:space="preserve">» </w:t>
      </w:r>
      <w:r w:rsidRPr="00B922D4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B922D4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B922D4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B922D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факторов.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B922D4">
        <w:rPr>
          <w:rFonts w:ascii="Times New Roman" w:hAnsi="Times New Roman"/>
          <w:b/>
          <w:sz w:val="24"/>
          <w:szCs w:val="24"/>
        </w:rPr>
        <w:t>«</w:t>
      </w:r>
      <w:r w:rsidRPr="00B922D4">
        <w:rPr>
          <w:rFonts w:ascii="Times New Roman" w:hAnsi="Times New Roman"/>
          <w:bCs/>
          <w:sz w:val="24"/>
          <w:szCs w:val="24"/>
        </w:rPr>
        <w:t>Об аннулировании информации о кадастровом номере</w:t>
      </w:r>
      <w:r w:rsidRPr="00B922D4">
        <w:rPr>
          <w:rFonts w:ascii="Times New Roman" w:hAnsi="Times New Roman"/>
          <w:b/>
          <w:sz w:val="24"/>
          <w:szCs w:val="24"/>
        </w:rPr>
        <w:t>»</w:t>
      </w:r>
      <w:r w:rsidRPr="00B922D4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B922D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922D4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B922D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22D4" w:rsidRPr="00B922D4" w:rsidRDefault="00B922D4" w:rsidP="00B922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922D4">
        <w:rPr>
          <w:rFonts w:ascii="Times New Roman" w:hAnsi="Times New Roman"/>
          <w:sz w:val="24"/>
          <w:szCs w:val="24"/>
        </w:rPr>
        <w:t>27.11.2024</w:t>
      </w:r>
    </w:p>
    <w:p w:rsidR="008111E6" w:rsidRDefault="008111E6"/>
    <w:sectPr w:rsidR="008111E6" w:rsidSect="00B922D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D4"/>
    <w:rsid w:val="008111E6"/>
    <w:rsid w:val="00B66F79"/>
    <w:rsid w:val="00B9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22D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922D4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922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922D4"/>
    <w:rPr>
      <w:rFonts w:ascii="Arial" w:hAnsi="Arial" w:cs="Arial"/>
    </w:rPr>
  </w:style>
  <w:style w:type="paragraph" w:customStyle="1" w:styleId="ConsPlusNormal0">
    <w:name w:val="ConsPlusNormal"/>
    <w:link w:val="ConsPlusNormal"/>
    <w:rsid w:val="00B922D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2024-11-27T10:28:00Z</dcterms:created>
  <dcterms:modified xsi:type="dcterms:W3CDTF">2024-11-27T10:34:00Z</dcterms:modified>
</cp:coreProperties>
</file>