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1E" w:rsidRDefault="00D3591E" w:rsidP="00D3591E">
      <w:pPr>
        <w:pStyle w:val="a4"/>
        <w:jc w:val="center"/>
        <w:rPr>
          <w:b/>
          <w:caps/>
          <w:spacing w:val="80"/>
          <w:szCs w:val="28"/>
        </w:rPr>
      </w:pPr>
    </w:p>
    <w:p w:rsidR="00D3591E" w:rsidRDefault="00D3591E" w:rsidP="00D3591E">
      <w:pPr>
        <w:pStyle w:val="a4"/>
        <w:jc w:val="center"/>
        <w:rPr>
          <w:b/>
          <w:caps/>
          <w:spacing w:val="80"/>
          <w:szCs w:val="28"/>
        </w:rPr>
      </w:pPr>
    </w:p>
    <w:p w:rsidR="00D3591E" w:rsidRDefault="00D3591E" w:rsidP="00D3591E">
      <w:pPr>
        <w:pStyle w:val="a4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Глава</w:t>
      </w:r>
    </w:p>
    <w:p w:rsidR="00D3591E" w:rsidRDefault="00D3591E" w:rsidP="00D3591E">
      <w:pPr>
        <w:pStyle w:val="a4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 xml:space="preserve"> Элитовского сельского поселения Москаленского муниципального 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D3591E" w:rsidRPr="00D3591E" w:rsidTr="004A186B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3591E" w:rsidRPr="00D3591E" w:rsidRDefault="00D3591E" w:rsidP="004A186B">
            <w:pPr>
              <w:rPr>
                <w:sz w:val="28"/>
                <w:szCs w:val="28"/>
              </w:rPr>
            </w:pPr>
          </w:p>
          <w:p w:rsidR="00D3591E" w:rsidRPr="00D3591E" w:rsidRDefault="00D3591E" w:rsidP="004A186B">
            <w:pPr>
              <w:rPr>
                <w:sz w:val="28"/>
                <w:szCs w:val="28"/>
              </w:rPr>
            </w:pPr>
          </w:p>
        </w:tc>
      </w:tr>
    </w:tbl>
    <w:p w:rsidR="00D3591E" w:rsidRDefault="00390482" w:rsidP="00390482">
      <w:pPr>
        <w:tabs>
          <w:tab w:val="center" w:pos="4677"/>
          <w:tab w:val="left" w:pos="61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3591E" w:rsidRPr="00D3591E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390482" w:rsidRPr="00D3591E" w:rsidRDefault="00390482" w:rsidP="00390482">
      <w:pPr>
        <w:tabs>
          <w:tab w:val="center" w:pos="4677"/>
          <w:tab w:val="left" w:pos="6105"/>
        </w:tabs>
        <w:rPr>
          <w:b/>
          <w:sz w:val="28"/>
          <w:szCs w:val="28"/>
        </w:rPr>
      </w:pPr>
    </w:p>
    <w:p w:rsidR="00C15C29" w:rsidRDefault="009C2635" w:rsidP="0081421F">
      <w:pPr>
        <w:pStyle w:val="a6"/>
        <w:rPr>
          <w:kern w:val="2"/>
          <w:sz w:val="28"/>
          <w:szCs w:val="28"/>
        </w:rPr>
      </w:pPr>
      <w:r w:rsidRPr="00D3591E">
        <w:rPr>
          <w:kern w:val="2"/>
          <w:sz w:val="28"/>
          <w:szCs w:val="28"/>
        </w:rPr>
        <w:t xml:space="preserve">                      </w:t>
      </w:r>
      <w:r w:rsidR="005D5A6C" w:rsidRPr="00D3591E">
        <w:rPr>
          <w:kern w:val="2"/>
          <w:sz w:val="28"/>
          <w:szCs w:val="28"/>
        </w:rPr>
        <w:t>2023</w:t>
      </w:r>
      <w:r w:rsidR="00C54390" w:rsidRPr="00D3591E">
        <w:rPr>
          <w:kern w:val="2"/>
          <w:sz w:val="28"/>
          <w:szCs w:val="28"/>
        </w:rPr>
        <w:t xml:space="preserve">                                                                        </w:t>
      </w:r>
      <w:r w:rsidRPr="00D3591E">
        <w:rPr>
          <w:kern w:val="2"/>
          <w:sz w:val="28"/>
          <w:szCs w:val="28"/>
        </w:rPr>
        <w:t xml:space="preserve">  № </w:t>
      </w:r>
    </w:p>
    <w:p w:rsidR="0081421F" w:rsidRPr="00D3591E" w:rsidRDefault="009C2635" w:rsidP="0081421F">
      <w:pPr>
        <w:pStyle w:val="a6"/>
        <w:rPr>
          <w:kern w:val="2"/>
          <w:sz w:val="28"/>
          <w:szCs w:val="28"/>
        </w:rPr>
      </w:pPr>
      <w:r w:rsidRPr="00D3591E">
        <w:rPr>
          <w:kern w:val="2"/>
          <w:sz w:val="28"/>
          <w:szCs w:val="28"/>
        </w:rPr>
        <w:t xml:space="preserve"> </w:t>
      </w:r>
    </w:p>
    <w:p w:rsidR="0081421F" w:rsidRPr="00D3591E" w:rsidRDefault="0081421F" w:rsidP="00C15C29">
      <w:pPr>
        <w:pStyle w:val="a6"/>
        <w:jc w:val="both"/>
        <w:rPr>
          <w:sz w:val="28"/>
          <w:szCs w:val="28"/>
        </w:rPr>
      </w:pPr>
      <w:r w:rsidRPr="00D3591E">
        <w:rPr>
          <w:sz w:val="28"/>
          <w:szCs w:val="28"/>
        </w:rPr>
        <w:t>О внес</w:t>
      </w:r>
      <w:r w:rsidR="00C54390" w:rsidRPr="00D3591E">
        <w:rPr>
          <w:sz w:val="28"/>
          <w:szCs w:val="28"/>
        </w:rPr>
        <w:t>ении изменений в постановление г</w:t>
      </w:r>
      <w:r w:rsidRPr="00D3591E">
        <w:rPr>
          <w:sz w:val="28"/>
          <w:szCs w:val="28"/>
        </w:rPr>
        <w:t xml:space="preserve">лавы </w:t>
      </w:r>
      <w:r w:rsidR="00390482">
        <w:rPr>
          <w:sz w:val="28"/>
          <w:szCs w:val="28"/>
        </w:rPr>
        <w:t>Элитовского</w:t>
      </w:r>
      <w:r w:rsidRPr="00D3591E">
        <w:rPr>
          <w:sz w:val="28"/>
          <w:szCs w:val="28"/>
        </w:rPr>
        <w:t xml:space="preserve"> сельского поселения от </w:t>
      </w:r>
      <w:r w:rsidR="004630DC">
        <w:rPr>
          <w:sz w:val="28"/>
          <w:szCs w:val="28"/>
        </w:rPr>
        <w:t>28.12.2017</w:t>
      </w:r>
      <w:r w:rsidRPr="00D3591E">
        <w:rPr>
          <w:sz w:val="28"/>
          <w:szCs w:val="28"/>
        </w:rPr>
        <w:t xml:space="preserve"> №</w:t>
      </w:r>
      <w:r w:rsidR="009C2635" w:rsidRPr="00D3591E">
        <w:rPr>
          <w:sz w:val="28"/>
          <w:szCs w:val="28"/>
        </w:rPr>
        <w:t xml:space="preserve"> </w:t>
      </w:r>
      <w:r w:rsidR="004630DC">
        <w:rPr>
          <w:sz w:val="28"/>
          <w:szCs w:val="28"/>
        </w:rPr>
        <w:t>73</w:t>
      </w:r>
      <w:r w:rsidRPr="00D3591E">
        <w:rPr>
          <w:sz w:val="28"/>
          <w:szCs w:val="28"/>
        </w:rPr>
        <w:t xml:space="preserve"> «</w:t>
      </w:r>
      <w:r w:rsidR="009C2635" w:rsidRPr="00D3591E">
        <w:rPr>
          <w:sz w:val="28"/>
          <w:szCs w:val="28"/>
        </w:rPr>
        <w:t xml:space="preserve">Об утверждении </w:t>
      </w:r>
      <w:r w:rsidR="00C15C29">
        <w:rPr>
          <w:sz w:val="28"/>
          <w:szCs w:val="28"/>
        </w:rPr>
        <w:t>Программы к</w:t>
      </w:r>
      <w:r w:rsidR="009C2635" w:rsidRPr="00D3591E">
        <w:rPr>
          <w:sz w:val="28"/>
          <w:szCs w:val="28"/>
        </w:rPr>
        <w:t>омплексно</w:t>
      </w:r>
      <w:r w:rsidR="00C15C29">
        <w:rPr>
          <w:sz w:val="28"/>
          <w:szCs w:val="28"/>
        </w:rPr>
        <w:t>го</w:t>
      </w:r>
      <w:r w:rsidR="009C2635" w:rsidRPr="00D3591E">
        <w:rPr>
          <w:sz w:val="28"/>
          <w:szCs w:val="28"/>
        </w:rPr>
        <w:t xml:space="preserve"> развити</w:t>
      </w:r>
      <w:r w:rsidR="00C15C29">
        <w:rPr>
          <w:sz w:val="28"/>
          <w:szCs w:val="28"/>
        </w:rPr>
        <w:t>я</w:t>
      </w:r>
      <w:r w:rsidR="009C2635" w:rsidRPr="00D3591E">
        <w:rPr>
          <w:sz w:val="28"/>
          <w:szCs w:val="28"/>
        </w:rPr>
        <w:t xml:space="preserve"> систем коммунальной инфраструктуры </w:t>
      </w:r>
      <w:r w:rsidR="00C15C29">
        <w:rPr>
          <w:sz w:val="28"/>
          <w:szCs w:val="28"/>
        </w:rPr>
        <w:t>Элитовского</w:t>
      </w:r>
      <w:r w:rsidR="009C2635" w:rsidRPr="00D3591E">
        <w:rPr>
          <w:sz w:val="28"/>
          <w:szCs w:val="28"/>
        </w:rPr>
        <w:t xml:space="preserve"> сельского поселения Москаленского муниципального района Омской области на 20</w:t>
      </w:r>
      <w:r w:rsidR="004630DC">
        <w:rPr>
          <w:sz w:val="28"/>
          <w:szCs w:val="28"/>
        </w:rPr>
        <w:t>18</w:t>
      </w:r>
      <w:r w:rsidR="009C2635" w:rsidRPr="00D3591E">
        <w:rPr>
          <w:sz w:val="28"/>
          <w:szCs w:val="28"/>
        </w:rPr>
        <w:t>-20</w:t>
      </w:r>
      <w:r w:rsidR="004630DC">
        <w:rPr>
          <w:sz w:val="28"/>
          <w:szCs w:val="28"/>
        </w:rPr>
        <w:t>27</w:t>
      </w:r>
      <w:r w:rsidR="009C2635" w:rsidRPr="00D3591E">
        <w:rPr>
          <w:sz w:val="28"/>
          <w:szCs w:val="28"/>
        </w:rPr>
        <w:t xml:space="preserve"> гг.»</w:t>
      </w:r>
      <w:r w:rsidRPr="00D3591E">
        <w:rPr>
          <w:sz w:val="28"/>
          <w:szCs w:val="28"/>
        </w:rPr>
        <w:t>»</w:t>
      </w:r>
    </w:p>
    <w:p w:rsidR="009C2635" w:rsidRPr="00D3591E" w:rsidRDefault="009C2635" w:rsidP="00390482">
      <w:pPr>
        <w:pStyle w:val="t"/>
        <w:shd w:val="clear" w:color="auto" w:fill="FFFFFF"/>
        <w:spacing w:before="90" w:beforeAutospacing="0" w:after="90" w:afterAutospacing="0"/>
        <w:ind w:right="-1"/>
        <w:jc w:val="both"/>
        <w:rPr>
          <w:sz w:val="28"/>
          <w:szCs w:val="28"/>
        </w:rPr>
      </w:pPr>
    </w:p>
    <w:p w:rsidR="0081421F" w:rsidRPr="00D3591E" w:rsidRDefault="009C2635" w:rsidP="00390482">
      <w:pPr>
        <w:pStyle w:val="t"/>
        <w:shd w:val="clear" w:color="auto" w:fill="FFFFFF"/>
        <w:spacing w:before="90" w:beforeAutospacing="0" w:after="90" w:afterAutospacing="0"/>
        <w:ind w:right="-1"/>
        <w:jc w:val="both"/>
        <w:rPr>
          <w:b/>
          <w:bCs/>
          <w:color w:val="333333"/>
          <w:sz w:val="28"/>
          <w:szCs w:val="28"/>
        </w:rPr>
      </w:pPr>
      <w:r w:rsidRPr="00D3591E">
        <w:rPr>
          <w:sz w:val="28"/>
          <w:szCs w:val="28"/>
        </w:rPr>
        <w:t xml:space="preserve">          </w:t>
      </w:r>
      <w:r w:rsidR="0081421F" w:rsidRPr="00D3591E">
        <w:rPr>
          <w:rFonts w:eastAsia="Courier New"/>
          <w:sz w:val="28"/>
          <w:szCs w:val="28"/>
        </w:rPr>
        <w:t>В соответствии</w:t>
      </w:r>
      <w:r w:rsidR="0094537A" w:rsidRPr="00D3591E">
        <w:rPr>
          <w:sz w:val="28"/>
          <w:szCs w:val="28"/>
        </w:rPr>
        <w:t xml:space="preserve"> </w:t>
      </w:r>
      <w:r w:rsidRPr="00D3591E">
        <w:rPr>
          <w:sz w:val="28"/>
          <w:szCs w:val="28"/>
        </w:rPr>
        <w:t xml:space="preserve"> с Постановлением Правительства Российской Федерации от 14.06.2013  № 502</w:t>
      </w:r>
      <w:r w:rsidRPr="00D3591E">
        <w:rPr>
          <w:color w:val="000000"/>
          <w:sz w:val="28"/>
          <w:szCs w:val="28"/>
        </w:rPr>
        <w:t>«</w:t>
      </w:r>
      <w:r w:rsidRPr="00D3591E">
        <w:rPr>
          <w:bCs/>
          <w:color w:val="333333"/>
          <w:sz w:val="28"/>
          <w:szCs w:val="28"/>
        </w:rPr>
        <w:t>Об утверждении требований</w:t>
      </w:r>
      <w:r w:rsidR="00D3591E">
        <w:rPr>
          <w:bCs/>
          <w:color w:val="333333"/>
          <w:sz w:val="28"/>
          <w:szCs w:val="28"/>
        </w:rPr>
        <w:t xml:space="preserve"> к программам комплексного разви</w:t>
      </w:r>
      <w:r w:rsidRPr="00D3591E">
        <w:rPr>
          <w:bCs/>
          <w:color w:val="333333"/>
          <w:sz w:val="28"/>
          <w:szCs w:val="28"/>
        </w:rPr>
        <w:t>тия систем коммунальной инфраструктуры поселений, городских округов»</w:t>
      </w:r>
      <w:r w:rsidR="0094537A" w:rsidRPr="00D3591E">
        <w:rPr>
          <w:sz w:val="28"/>
          <w:szCs w:val="28"/>
        </w:rPr>
        <w:t>,</w:t>
      </w:r>
      <w:r w:rsidR="00390482">
        <w:rPr>
          <w:sz w:val="28"/>
          <w:szCs w:val="28"/>
        </w:rPr>
        <w:t xml:space="preserve"> </w:t>
      </w:r>
      <w:r w:rsidR="00E90DA1" w:rsidRPr="00D3591E">
        <w:rPr>
          <w:sz w:val="28"/>
          <w:szCs w:val="28"/>
        </w:rPr>
        <w:t>Градостроительным кодексом</w:t>
      </w:r>
      <w:r w:rsidRPr="00D3591E">
        <w:rPr>
          <w:sz w:val="28"/>
          <w:szCs w:val="28"/>
        </w:rPr>
        <w:t xml:space="preserve"> Российской Федерации,</w:t>
      </w:r>
      <w:r w:rsidR="00E90DA1" w:rsidRPr="00D3591E">
        <w:rPr>
          <w:sz w:val="28"/>
          <w:szCs w:val="28"/>
        </w:rPr>
        <w:t xml:space="preserve"> Бюджетным кодексом Российской Федерации, </w:t>
      </w:r>
      <w:r w:rsidR="0094537A" w:rsidRPr="00D3591E">
        <w:rPr>
          <w:sz w:val="28"/>
          <w:szCs w:val="28"/>
        </w:rPr>
        <w:t xml:space="preserve"> </w:t>
      </w:r>
      <w:r w:rsidR="0081421F" w:rsidRPr="00D3591E">
        <w:rPr>
          <w:color w:val="000000"/>
          <w:sz w:val="28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 Федерации»:</w:t>
      </w:r>
    </w:p>
    <w:p w:rsidR="0081421F" w:rsidRPr="00D3591E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D3591E" w:rsidRDefault="0081421F" w:rsidP="0081421F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  <w:r w:rsidRPr="00D3591E">
        <w:rPr>
          <w:b/>
          <w:color w:val="000000"/>
          <w:sz w:val="28"/>
          <w:szCs w:val="28"/>
        </w:rPr>
        <w:t>ПОСТАНОВЛЯЮ:</w:t>
      </w:r>
    </w:p>
    <w:p w:rsidR="0081421F" w:rsidRPr="00D3591E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C15C29" w:rsidRPr="00D3591E" w:rsidRDefault="0081421F" w:rsidP="00C15C29">
      <w:pPr>
        <w:pStyle w:val="a6"/>
        <w:jc w:val="center"/>
        <w:rPr>
          <w:sz w:val="28"/>
          <w:szCs w:val="28"/>
        </w:rPr>
      </w:pPr>
      <w:r w:rsidRPr="00D3591E">
        <w:rPr>
          <w:color w:val="000000"/>
          <w:sz w:val="28"/>
          <w:szCs w:val="28"/>
        </w:rPr>
        <w:tab/>
        <w:t xml:space="preserve">1. Внести в </w:t>
      </w:r>
      <w:r w:rsidRPr="00D3591E">
        <w:rPr>
          <w:sz w:val="28"/>
          <w:szCs w:val="28"/>
        </w:rPr>
        <w:t xml:space="preserve">постановление </w:t>
      </w:r>
      <w:r w:rsidR="00C54390" w:rsidRPr="00D3591E">
        <w:rPr>
          <w:sz w:val="28"/>
          <w:szCs w:val="28"/>
        </w:rPr>
        <w:t xml:space="preserve"> </w:t>
      </w:r>
      <w:r w:rsidR="00E90DA1" w:rsidRPr="00D3591E">
        <w:rPr>
          <w:sz w:val="28"/>
          <w:szCs w:val="28"/>
        </w:rPr>
        <w:t xml:space="preserve">главы </w:t>
      </w:r>
      <w:r w:rsidR="00390482">
        <w:rPr>
          <w:sz w:val="28"/>
          <w:szCs w:val="28"/>
        </w:rPr>
        <w:t>Элитовского</w:t>
      </w:r>
      <w:r w:rsidR="00E90DA1" w:rsidRPr="00D3591E">
        <w:rPr>
          <w:sz w:val="28"/>
          <w:szCs w:val="28"/>
        </w:rPr>
        <w:t xml:space="preserve"> сельского поселения от </w:t>
      </w:r>
      <w:r w:rsidR="004630DC">
        <w:rPr>
          <w:sz w:val="28"/>
          <w:szCs w:val="28"/>
        </w:rPr>
        <w:t>28.12.2017</w:t>
      </w:r>
      <w:r w:rsidR="00E90DA1" w:rsidRPr="00D3591E">
        <w:rPr>
          <w:sz w:val="28"/>
          <w:szCs w:val="28"/>
        </w:rPr>
        <w:t xml:space="preserve"> № </w:t>
      </w:r>
      <w:r w:rsidR="004630DC">
        <w:rPr>
          <w:sz w:val="28"/>
          <w:szCs w:val="28"/>
        </w:rPr>
        <w:t>73</w:t>
      </w:r>
      <w:r w:rsidR="00E90DA1" w:rsidRPr="00D3591E">
        <w:rPr>
          <w:sz w:val="28"/>
          <w:szCs w:val="28"/>
        </w:rPr>
        <w:t xml:space="preserve"> «</w:t>
      </w:r>
      <w:r w:rsidR="00C15C29" w:rsidRPr="00D3591E">
        <w:rPr>
          <w:sz w:val="28"/>
          <w:szCs w:val="28"/>
        </w:rPr>
        <w:t xml:space="preserve">«Об утверждении </w:t>
      </w:r>
      <w:r w:rsidR="00C15C29">
        <w:rPr>
          <w:sz w:val="28"/>
          <w:szCs w:val="28"/>
        </w:rPr>
        <w:t>Программы к</w:t>
      </w:r>
      <w:r w:rsidR="00C15C29" w:rsidRPr="00D3591E">
        <w:rPr>
          <w:sz w:val="28"/>
          <w:szCs w:val="28"/>
        </w:rPr>
        <w:t>омплексно</w:t>
      </w:r>
      <w:r w:rsidR="00C15C29">
        <w:rPr>
          <w:sz w:val="28"/>
          <w:szCs w:val="28"/>
        </w:rPr>
        <w:t>го</w:t>
      </w:r>
      <w:r w:rsidR="00C15C29" w:rsidRPr="00D3591E">
        <w:rPr>
          <w:sz w:val="28"/>
          <w:szCs w:val="28"/>
        </w:rPr>
        <w:t xml:space="preserve"> развити</w:t>
      </w:r>
      <w:r w:rsidR="00C15C29">
        <w:rPr>
          <w:sz w:val="28"/>
          <w:szCs w:val="28"/>
        </w:rPr>
        <w:t>я</w:t>
      </w:r>
      <w:r w:rsidR="00C15C29" w:rsidRPr="00D3591E">
        <w:rPr>
          <w:sz w:val="28"/>
          <w:szCs w:val="28"/>
        </w:rPr>
        <w:t xml:space="preserve"> систем коммунальной инфраструктуры </w:t>
      </w:r>
      <w:r w:rsidR="00C15C29">
        <w:rPr>
          <w:sz w:val="28"/>
          <w:szCs w:val="28"/>
        </w:rPr>
        <w:t>Элитовского</w:t>
      </w:r>
      <w:r w:rsidR="00C15C29" w:rsidRPr="00D3591E">
        <w:rPr>
          <w:sz w:val="28"/>
          <w:szCs w:val="28"/>
        </w:rPr>
        <w:t xml:space="preserve"> сельского поселения Москаленского муниципального района Омской области на 20</w:t>
      </w:r>
      <w:r w:rsidR="00C15C29">
        <w:rPr>
          <w:sz w:val="28"/>
          <w:szCs w:val="28"/>
        </w:rPr>
        <w:t>18</w:t>
      </w:r>
      <w:r w:rsidR="00C15C29" w:rsidRPr="00D3591E">
        <w:rPr>
          <w:sz w:val="28"/>
          <w:szCs w:val="28"/>
        </w:rPr>
        <w:t>-20</w:t>
      </w:r>
      <w:r w:rsidR="00C15C29">
        <w:rPr>
          <w:sz w:val="28"/>
          <w:szCs w:val="28"/>
        </w:rPr>
        <w:t>27</w:t>
      </w:r>
      <w:r w:rsidR="00C15C29" w:rsidRPr="00D3591E">
        <w:rPr>
          <w:sz w:val="28"/>
          <w:szCs w:val="28"/>
        </w:rPr>
        <w:t xml:space="preserve"> гг.»»</w:t>
      </w:r>
    </w:p>
    <w:p w:rsidR="0081421F" w:rsidRPr="00D3591E" w:rsidRDefault="0081421F" w:rsidP="001A500A">
      <w:pPr>
        <w:widowControl w:val="0"/>
        <w:tabs>
          <w:tab w:val="left" w:pos="824"/>
        </w:tabs>
        <w:ind w:firstLine="709"/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следующие изменения:</w:t>
      </w:r>
    </w:p>
    <w:p w:rsidR="001A500A" w:rsidRPr="00D3591E" w:rsidRDefault="002D311C" w:rsidP="0081421F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  </w:t>
      </w:r>
      <w:r w:rsidR="001A500A" w:rsidRPr="00D3591E">
        <w:rPr>
          <w:color w:val="000000"/>
          <w:sz w:val="28"/>
          <w:szCs w:val="28"/>
        </w:rPr>
        <w:t>1.1</w:t>
      </w:r>
      <w:r w:rsidR="0081421F" w:rsidRPr="00D3591E">
        <w:rPr>
          <w:color w:val="000000"/>
          <w:sz w:val="28"/>
          <w:szCs w:val="28"/>
        </w:rPr>
        <w:t xml:space="preserve"> </w:t>
      </w:r>
      <w:r w:rsidR="000E4922" w:rsidRPr="00D3591E">
        <w:rPr>
          <w:color w:val="000000"/>
          <w:sz w:val="28"/>
          <w:szCs w:val="28"/>
        </w:rPr>
        <w:t>Раздел 4 программы  дополнить  разделами</w:t>
      </w:r>
      <w:r w:rsidR="00845964" w:rsidRPr="00D3591E">
        <w:rPr>
          <w:color w:val="000000"/>
          <w:sz w:val="28"/>
          <w:szCs w:val="28"/>
        </w:rPr>
        <w:t xml:space="preserve"> 4.1.</w:t>
      </w:r>
      <w:r w:rsidR="000E4922" w:rsidRPr="00D3591E">
        <w:rPr>
          <w:color w:val="000000"/>
          <w:sz w:val="28"/>
          <w:szCs w:val="28"/>
        </w:rPr>
        <w:t>-4.8. следующего содержания</w:t>
      </w:r>
      <w:proofErr w:type="gramStart"/>
      <w:r w:rsidR="000E4922" w:rsidRPr="00D3591E">
        <w:rPr>
          <w:color w:val="000000"/>
          <w:sz w:val="28"/>
          <w:szCs w:val="28"/>
        </w:rPr>
        <w:t xml:space="preserve"> </w:t>
      </w:r>
      <w:r w:rsidR="0081421F" w:rsidRPr="00D3591E">
        <w:rPr>
          <w:color w:val="000000"/>
          <w:sz w:val="28"/>
          <w:szCs w:val="28"/>
        </w:rPr>
        <w:t>:</w:t>
      </w:r>
      <w:proofErr w:type="gramEnd"/>
    </w:p>
    <w:p w:rsidR="000E4922" w:rsidRPr="00D3591E" w:rsidRDefault="000E4922" w:rsidP="000E4922">
      <w:pPr>
        <w:widowControl w:val="0"/>
        <w:tabs>
          <w:tab w:val="left" w:pos="834"/>
        </w:tabs>
        <w:jc w:val="both"/>
        <w:rPr>
          <w:b/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«4.1</w:t>
      </w:r>
      <w:r w:rsidR="0081421F" w:rsidRPr="00D3591E">
        <w:rPr>
          <w:color w:val="000000"/>
          <w:sz w:val="28"/>
          <w:szCs w:val="28"/>
        </w:rPr>
        <w:t>.</w:t>
      </w:r>
      <w:r w:rsidRPr="00D3591E">
        <w:rPr>
          <w:color w:val="000000"/>
          <w:sz w:val="28"/>
          <w:szCs w:val="28"/>
        </w:rPr>
        <w:t xml:space="preserve"> </w:t>
      </w:r>
      <w:r w:rsidRPr="00D3591E">
        <w:rPr>
          <w:b/>
          <w:color w:val="000000"/>
          <w:sz w:val="28"/>
          <w:szCs w:val="28"/>
        </w:rPr>
        <w:t>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0E4922" w:rsidRPr="00D3591E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b/>
          <w:color w:val="000000"/>
          <w:sz w:val="28"/>
          <w:szCs w:val="28"/>
        </w:rPr>
        <w:t xml:space="preserve">      </w:t>
      </w:r>
      <w:r w:rsidRPr="00D3591E">
        <w:rPr>
          <w:color w:val="000000"/>
          <w:sz w:val="28"/>
          <w:szCs w:val="28"/>
        </w:rPr>
        <w:t xml:space="preserve"> Программа комплексного развития систем коммунальной инфраструктуры сельского поселения на 20</w:t>
      </w:r>
      <w:r w:rsidR="00904870">
        <w:rPr>
          <w:color w:val="000000"/>
          <w:sz w:val="28"/>
          <w:szCs w:val="28"/>
        </w:rPr>
        <w:t>18</w:t>
      </w:r>
      <w:r w:rsidRPr="00D3591E">
        <w:rPr>
          <w:color w:val="000000"/>
          <w:sz w:val="28"/>
          <w:szCs w:val="28"/>
        </w:rPr>
        <w:t>-20</w:t>
      </w:r>
      <w:r w:rsidR="00904870">
        <w:rPr>
          <w:color w:val="000000"/>
          <w:sz w:val="28"/>
          <w:szCs w:val="28"/>
        </w:rPr>
        <w:t>27</w:t>
      </w:r>
      <w:r w:rsidRPr="00D3591E">
        <w:rPr>
          <w:color w:val="000000"/>
          <w:sz w:val="28"/>
          <w:szCs w:val="28"/>
        </w:rPr>
        <w:t xml:space="preserve"> годы направлена </w:t>
      </w:r>
      <w:proofErr w:type="gramStart"/>
      <w:r w:rsidRPr="00D3591E">
        <w:rPr>
          <w:color w:val="000000"/>
          <w:sz w:val="28"/>
          <w:szCs w:val="28"/>
        </w:rPr>
        <w:t>на</w:t>
      </w:r>
      <w:proofErr w:type="gramEnd"/>
      <w:r w:rsidRPr="00D3591E">
        <w:rPr>
          <w:color w:val="000000"/>
          <w:sz w:val="28"/>
          <w:szCs w:val="28"/>
        </w:rPr>
        <w:t xml:space="preserve">: </w:t>
      </w:r>
    </w:p>
    <w:p w:rsidR="00390482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1) снижение уровня износа, повышение качества предоставляемых </w:t>
      </w:r>
      <w:r w:rsidRPr="00D3591E">
        <w:rPr>
          <w:color w:val="000000"/>
          <w:sz w:val="28"/>
          <w:szCs w:val="28"/>
        </w:rPr>
        <w:lastRenderedPageBreak/>
        <w:t xml:space="preserve">коммунальных услуг, улучшение экологической ситуации; </w:t>
      </w:r>
    </w:p>
    <w:p w:rsidR="000E4922" w:rsidRPr="00D3591E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2) привлечение средств бюджетных и внебюджетных источников для модернизации объектов коммунальной инфраструктуры. </w:t>
      </w:r>
    </w:p>
    <w:p w:rsidR="000E4922" w:rsidRPr="00D3591E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На территории сельского поселения предоставлением услуг в сфере жилищно-комм</w:t>
      </w:r>
      <w:r w:rsidR="00E467B2" w:rsidRPr="00D3591E">
        <w:rPr>
          <w:color w:val="000000"/>
          <w:sz w:val="28"/>
          <w:szCs w:val="28"/>
        </w:rPr>
        <w:t xml:space="preserve">унального хозяйства занимаются </w:t>
      </w:r>
      <w:r w:rsidRPr="00D3591E">
        <w:rPr>
          <w:color w:val="000000"/>
          <w:sz w:val="28"/>
          <w:szCs w:val="28"/>
        </w:rPr>
        <w:t>2 организации, а именно: МУП «Москаленский коммунальник»,</w:t>
      </w:r>
      <w:r w:rsidR="00054E7C">
        <w:rPr>
          <w:color w:val="000000"/>
          <w:sz w:val="28"/>
          <w:szCs w:val="28"/>
        </w:rPr>
        <w:t xml:space="preserve"> </w:t>
      </w:r>
      <w:r w:rsidRPr="00D3591E">
        <w:rPr>
          <w:color w:val="000000"/>
          <w:sz w:val="28"/>
          <w:szCs w:val="28"/>
        </w:rPr>
        <w:t>А</w:t>
      </w:r>
      <w:proofErr w:type="gramStart"/>
      <w:r w:rsidRPr="00D3591E">
        <w:rPr>
          <w:color w:val="000000"/>
          <w:sz w:val="28"/>
          <w:szCs w:val="28"/>
        </w:rPr>
        <w:t>О«</w:t>
      </w:r>
      <w:proofErr w:type="spellStart"/>
      <w:proofErr w:type="gramEnd"/>
      <w:r w:rsidRPr="00D3591E">
        <w:rPr>
          <w:color w:val="000000"/>
          <w:sz w:val="28"/>
          <w:szCs w:val="28"/>
        </w:rPr>
        <w:t>Омскоблводопровод</w:t>
      </w:r>
      <w:proofErr w:type="spellEnd"/>
      <w:r w:rsidRPr="00D3591E">
        <w:rPr>
          <w:color w:val="000000"/>
          <w:sz w:val="28"/>
          <w:szCs w:val="28"/>
        </w:rPr>
        <w:t xml:space="preserve">». </w:t>
      </w:r>
    </w:p>
    <w:p w:rsidR="00E467B2" w:rsidRPr="00D3591E" w:rsidRDefault="000E4922" w:rsidP="000E4922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 Основной причиной возникновения проблем является - высокий процент изношенности коммунальной инфраструктуры. Следствием износа объектов ЖКХ является качество предоставляемых коммунальных услуг, не соответствующее запросам потребителей.</w:t>
      </w:r>
    </w:p>
    <w:p w:rsidR="002D311C" w:rsidRPr="00D3591E" w:rsidRDefault="00E467B2" w:rsidP="000E492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0E4922" w:rsidRPr="00D3591E">
        <w:rPr>
          <w:color w:val="000000"/>
          <w:sz w:val="28"/>
          <w:szCs w:val="28"/>
        </w:rPr>
        <w:t xml:space="preserve"> 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сельского поселения»</w:t>
      </w:r>
      <w:r w:rsidR="002D311C" w:rsidRPr="00D3591E">
        <w:rPr>
          <w:sz w:val="28"/>
          <w:szCs w:val="28"/>
        </w:rPr>
        <w:t>;</w:t>
      </w:r>
    </w:p>
    <w:p w:rsidR="000E492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b/>
          <w:sz w:val="28"/>
          <w:szCs w:val="28"/>
        </w:rPr>
      </w:pPr>
      <w:r w:rsidRPr="00D3591E">
        <w:rPr>
          <w:sz w:val="28"/>
          <w:szCs w:val="28"/>
        </w:rPr>
        <w:t xml:space="preserve">        « 4.2. </w:t>
      </w:r>
      <w:r w:rsidRPr="00D3591E">
        <w:rPr>
          <w:b/>
          <w:sz w:val="28"/>
          <w:szCs w:val="28"/>
        </w:rPr>
        <w:t>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</w:t>
      </w:r>
      <w:proofErr w:type="gramStart"/>
      <w:r w:rsidRPr="00D3591E">
        <w:rPr>
          <w:b/>
          <w:sz w:val="28"/>
          <w:szCs w:val="28"/>
        </w:rPr>
        <w:t xml:space="preserve"> .</w:t>
      </w:r>
      <w:proofErr w:type="gramEnd"/>
    </w:p>
    <w:p w:rsidR="00E467B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   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 К показателям надежности, качества, энергетической эффективности объектов коммунального хозяйства относятся: а) показатели качества коммунальных ресурсов; </w:t>
      </w:r>
    </w:p>
    <w:p w:rsidR="00E467B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>б) показатели надежности и бесперебойности снабжения населения ресурсами;</w:t>
      </w:r>
    </w:p>
    <w:p w:rsidR="000E492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в) показатели эффективности использования ресурсов, в том числе уровень потерь энергоресурсов.</w:t>
      </w:r>
    </w:p>
    <w:p w:rsidR="00E467B2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г) использование современных систем проводящего оборудования исключающих потери энергоресурсов; </w:t>
      </w:r>
    </w:p>
    <w:p w:rsidR="00A95D33" w:rsidRPr="00D3591E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proofErr w:type="spellStart"/>
      <w:r w:rsidRPr="00D3591E">
        <w:rPr>
          <w:sz w:val="28"/>
          <w:szCs w:val="28"/>
        </w:rPr>
        <w:t>д</w:t>
      </w:r>
      <w:proofErr w:type="spellEnd"/>
      <w:r w:rsidRPr="00D3591E">
        <w:rPr>
          <w:sz w:val="28"/>
          <w:szCs w:val="28"/>
        </w:rPr>
        <w:t xml:space="preserve">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        </w:t>
      </w:r>
    </w:p>
    <w:p w:rsidR="000E4922" w:rsidRDefault="000E4922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Показатели качества и надежности снабжения потребителей коммунальных услуг</w:t>
      </w: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Default="00D3591E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p w:rsidR="00D3591E" w:rsidRPr="00D3591E" w:rsidRDefault="00D3591E" w:rsidP="00D3591E">
      <w:pPr>
        <w:widowControl w:val="0"/>
        <w:autoSpaceDE w:val="0"/>
        <w:autoSpaceDN w:val="0"/>
        <w:ind w:left="-1276" w:right="125"/>
        <w:jc w:val="both"/>
        <w:rPr>
          <w:sz w:val="28"/>
          <w:szCs w:val="28"/>
        </w:rPr>
      </w:pPr>
    </w:p>
    <w:p w:rsidR="00A95D33" w:rsidRPr="00D3591E" w:rsidRDefault="00A95D33" w:rsidP="000E4922">
      <w:pPr>
        <w:widowControl w:val="0"/>
        <w:tabs>
          <w:tab w:val="left" w:pos="1128"/>
        </w:tabs>
        <w:autoSpaceDE w:val="0"/>
        <w:autoSpaceDN w:val="0"/>
        <w:ind w:right="125"/>
        <w:jc w:val="both"/>
        <w:rPr>
          <w:sz w:val="28"/>
          <w:szCs w:val="28"/>
        </w:rPr>
      </w:pPr>
    </w:p>
    <w:tbl>
      <w:tblPr>
        <w:tblStyle w:val="ab"/>
        <w:tblW w:w="10915" w:type="dxa"/>
        <w:tblInd w:w="-1026" w:type="dxa"/>
        <w:tblLayout w:type="fixed"/>
        <w:tblLook w:val="04A0"/>
      </w:tblPr>
      <w:tblGrid>
        <w:gridCol w:w="567"/>
        <w:gridCol w:w="3686"/>
        <w:gridCol w:w="709"/>
        <w:gridCol w:w="2268"/>
        <w:gridCol w:w="1559"/>
        <w:gridCol w:w="2126"/>
      </w:tblGrid>
      <w:tr w:rsidR="007C7725" w:rsidTr="00690FCE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0FC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90FCE">
              <w:rPr>
                <w:sz w:val="20"/>
                <w:szCs w:val="20"/>
              </w:rPr>
              <w:t xml:space="preserve">/ </w:t>
            </w:r>
            <w:proofErr w:type="spellStart"/>
            <w:r w:rsidRPr="00690FC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Наименование показателя</w:t>
            </w:r>
          </w:p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 xml:space="preserve">Ед. </w:t>
            </w:r>
            <w:proofErr w:type="spellStart"/>
            <w:r w:rsidRPr="00690FCE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Критерий эффективности</w:t>
            </w:r>
          </w:p>
        </w:tc>
      </w:tr>
      <w:tr w:rsidR="00EE4E67" w:rsidTr="00690FCE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Аварийность систем коммуналь</w:t>
            </w:r>
            <w:r w:rsidR="007C7725" w:rsidRPr="00690FCE">
              <w:rPr>
                <w:sz w:val="20"/>
                <w:szCs w:val="20"/>
              </w:rPr>
              <w:t xml:space="preserve">ной </w:t>
            </w:r>
            <w:r w:rsidRPr="00690FCE">
              <w:rPr>
                <w:sz w:val="20"/>
                <w:szCs w:val="20"/>
              </w:rPr>
              <w:t xml:space="preserve">  инфраструктуры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4E67" w:rsidRPr="00690FCE" w:rsidRDefault="00EE4E67" w:rsidP="00EE4E67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ед./</w:t>
            </w:r>
            <w:proofErr w:type="gramStart"/>
            <w:r w:rsidRPr="00690FCE">
              <w:rPr>
                <w:sz w:val="20"/>
                <w:szCs w:val="20"/>
              </w:rPr>
              <w:t>км</w:t>
            </w:r>
            <w:proofErr w:type="gramEnd"/>
          </w:p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4E67" w:rsidRPr="00690FCE" w:rsidRDefault="00EE4E67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 xml:space="preserve">Отношение </w:t>
            </w:r>
            <w:proofErr w:type="spellStart"/>
            <w:r w:rsidRPr="00690FCE">
              <w:rPr>
                <w:sz w:val="20"/>
                <w:szCs w:val="20"/>
              </w:rPr>
              <w:t>количес</w:t>
            </w:r>
            <w:proofErr w:type="gramStart"/>
            <w:r w:rsidRPr="00690FCE">
              <w:rPr>
                <w:sz w:val="20"/>
                <w:szCs w:val="20"/>
              </w:rPr>
              <w:t>т</w:t>
            </w:r>
            <w:proofErr w:type="spellEnd"/>
            <w:r w:rsidR="00690FCE">
              <w:rPr>
                <w:sz w:val="20"/>
                <w:szCs w:val="20"/>
              </w:rPr>
              <w:t>-</w:t>
            </w:r>
            <w:proofErr w:type="gramEnd"/>
            <w:r w:rsidR="00690FCE">
              <w:rPr>
                <w:sz w:val="20"/>
                <w:szCs w:val="20"/>
              </w:rPr>
              <w:t xml:space="preserve"> </w:t>
            </w:r>
            <w:proofErr w:type="spellStart"/>
            <w:r w:rsidRPr="00690FCE">
              <w:rPr>
                <w:sz w:val="20"/>
                <w:szCs w:val="20"/>
              </w:rPr>
              <w:t>ва</w:t>
            </w:r>
            <w:proofErr w:type="spellEnd"/>
            <w:r w:rsidRPr="00690FCE">
              <w:rPr>
                <w:sz w:val="20"/>
                <w:szCs w:val="20"/>
              </w:rPr>
              <w:t xml:space="preserve"> аварий на системах коммунальной инфра</w:t>
            </w:r>
            <w:r w:rsidR="00690FCE">
              <w:rPr>
                <w:sz w:val="20"/>
                <w:szCs w:val="20"/>
              </w:rPr>
              <w:t xml:space="preserve">- </w:t>
            </w:r>
            <w:proofErr w:type="spellStart"/>
            <w:r w:rsidRPr="00690FCE">
              <w:rPr>
                <w:sz w:val="20"/>
                <w:szCs w:val="20"/>
              </w:rPr>
              <w:t>ст</w:t>
            </w:r>
            <w:proofErr w:type="spellEnd"/>
            <w:r w:rsidR="00690FCE" w:rsidRPr="00690FCE">
              <w:rPr>
                <w:sz w:val="20"/>
                <w:szCs w:val="20"/>
              </w:rPr>
              <w:t xml:space="preserve"> </w:t>
            </w:r>
            <w:proofErr w:type="spellStart"/>
            <w:r w:rsidRPr="00690FCE">
              <w:rPr>
                <w:sz w:val="20"/>
                <w:szCs w:val="20"/>
              </w:rPr>
              <w:t>руктуры</w:t>
            </w:r>
            <w:proofErr w:type="spellEnd"/>
            <w:r w:rsidRPr="00690FCE">
              <w:rPr>
                <w:sz w:val="20"/>
                <w:szCs w:val="20"/>
              </w:rPr>
              <w:t xml:space="preserve"> к </w:t>
            </w:r>
            <w:proofErr w:type="spellStart"/>
            <w:r w:rsidR="00690FCE">
              <w:rPr>
                <w:sz w:val="20"/>
                <w:szCs w:val="20"/>
              </w:rPr>
              <w:t>протя</w:t>
            </w:r>
            <w:r w:rsidRPr="00690FCE">
              <w:rPr>
                <w:sz w:val="20"/>
                <w:szCs w:val="20"/>
              </w:rPr>
              <w:t>же</w:t>
            </w:r>
            <w:proofErr w:type="spellEnd"/>
            <w:r w:rsidR="00690FCE">
              <w:rPr>
                <w:sz w:val="20"/>
                <w:szCs w:val="20"/>
              </w:rPr>
              <w:t xml:space="preserve">- </w:t>
            </w:r>
            <w:proofErr w:type="spellStart"/>
            <w:r w:rsidRPr="00690FCE">
              <w:rPr>
                <w:sz w:val="20"/>
                <w:szCs w:val="20"/>
              </w:rPr>
              <w:t>нности</w:t>
            </w:r>
            <w:proofErr w:type="spellEnd"/>
            <w:r w:rsidRPr="00690FCE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90FCE" w:rsidRPr="00690FCE" w:rsidRDefault="00690FCE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E4E67" w:rsidRPr="00690FCE" w:rsidRDefault="00690FCE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 xml:space="preserve">Частота аварий всех коммунальных </w:t>
            </w:r>
            <w:proofErr w:type="spellStart"/>
            <w:r w:rsidRPr="00690FCE">
              <w:rPr>
                <w:sz w:val="20"/>
                <w:szCs w:val="20"/>
              </w:rPr>
              <w:t>си</w:t>
            </w:r>
            <w:proofErr w:type="gramStart"/>
            <w:r w:rsidRPr="00690FCE"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90FCE">
              <w:rPr>
                <w:sz w:val="20"/>
                <w:szCs w:val="20"/>
              </w:rPr>
              <w:t>тем, находящихся в эксплуатации пред -приятия, не выше одной за 10 лет</w:t>
            </w:r>
          </w:p>
        </w:tc>
      </w:tr>
      <w:tr w:rsidR="00EE4E67" w:rsidTr="00690FCE">
        <w:tc>
          <w:tcPr>
            <w:tcW w:w="567" w:type="dxa"/>
          </w:tcPr>
          <w:p w:rsidR="00EE4E67" w:rsidRPr="00690FCE" w:rsidRDefault="00690FCE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EE4E67" w:rsidRPr="00690FCE" w:rsidRDefault="00690FCE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Соответствие взятых на анализ проб коммунальных ресурсов нормативным требованиям</w:t>
            </w:r>
          </w:p>
        </w:tc>
        <w:tc>
          <w:tcPr>
            <w:tcW w:w="709" w:type="dxa"/>
          </w:tcPr>
          <w:p w:rsidR="00EE4E67" w:rsidRPr="00690FCE" w:rsidRDefault="00690FCE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268" w:type="dxa"/>
          </w:tcPr>
          <w:p w:rsidR="00EE4E67" w:rsidRPr="00690FCE" w:rsidRDefault="00690FCE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</w:t>
            </w:r>
            <w:proofErr w:type="spellStart"/>
            <w:r w:rsidRPr="00690FCE">
              <w:rPr>
                <w:sz w:val="20"/>
                <w:szCs w:val="20"/>
              </w:rPr>
              <w:t>количес</w:t>
            </w:r>
            <w:proofErr w:type="gramStart"/>
            <w:r w:rsidRPr="00690FCE"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90FCE">
              <w:rPr>
                <w:sz w:val="20"/>
                <w:szCs w:val="20"/>
              </w:rPr>
              <w:t>ва</w:t>
            </w:r>
            <w:proofErr w:type="spellEnd"/>
            <w:r w:rsidRPr="00690FCE">
              <w:rPr>
                <w:sz w:val="20"/>
                <w:szCs w:val="20"/>
              </w:rPr>
              <w:t xml:space="preserve"> взятых проб к коли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честву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</w:t>
            </w:r>
            <w:r w:rsidRPr="00690FCE">
              <w:rPr>
                <w:sz w:val="20"/>
                <w:szCs w:val="20"/>
              </w:rPr>
              <w:t>отвечаю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690FCE">
              <w:rPr>
                <w:sz w:val="20"/>
                <w:szCs w:val="20"/>
              </w:rPr>
              <w:t>щих</w:t>
            </w:r>
            <w:proofErr w:type="spellEnd"/>
            <w:r w:rsidRPr="00690FCE">
              <w:rPr>
                <w:sz w:val="20"/>
                <w:szCs w:val="20"/>
              </w:rPr>
              <w:t xml:space="preserve"> требо</w:t>
            </w:r>
            <w:r>
              <w:rPr>
                <w:sz w:val="20"/>
                <w:szCs w:val="20"/>
              </w:rPr>
              <w:t xml:space="preserve">ваниям </w:t>
            </w:r>
            <w:r w:rsidRPr="00690FCE">
              <w:rPr>
                <w:sz w:val="20"/>
                <w:szCs w:val="20"/>
              </w:rPr>
              <w:t>нор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90FCE">
              <w:rPr>
                <w:sz w:val="20"/>
                <w:szCs w:val="20"/>
              </w:rPr>
              <w:t>мативов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FCE" w:rsidRPr="00690FCE" w:rsidRDefault="00690FCE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  <w:p w:rsidR="00EE4E67" w:rsidRPr="00690FCE" w:rsidRDefault="00EE4E67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E4E67" w:rsidRPr="00690FCE" w:rsidRDefault="00690FCE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654C" w:rsidTr="00690FCE">
        <w:tc>
          <w:tcPr>
            <w:tcW w:w="567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9654C" w:rsidRPr="00690FCE" w:rsidRDefault="0029654C" w:rsidP="00690FCE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Перебои в водоснабжении потребите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690FCE">
              <w:rPr>
                <w:sz w:val="20"/>
                <w:szCs w:val="20"/>
              </w:rPr>
              <w:t>л</w:t>
            </w:r>
            <w:proofErr w:type="gramEnd"/>
            <w:r w:rsidRPr="00690FCE">
              <w:rPr>
                <w:sz w:val="20"/>
                <w:szCs w:val="20"/>
              </w:rPr>
              <w:t>ей (холодной воды)</w:t>
            </w:r>
          </w:p>
        </w:tc>
        <w:tc>
          <w:tcPr>
            <w:tcW w:w="709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29654C" w:rsidRPr="0029654C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Продолжительность отключений </w:t>
            </w:r>
            <w:r w:rsidRPr="0029654C">
              <w:rPr>
                <w:sz w:val="20"/>
                <w:szCs w:val="20"/>
              </w:rPr>
              <w:t xml:space="preserve">и </w:t>
            </w:r>
            <w:proofErr w:type="spellStart"/>
            <w:r w:rsidRPr="0029654C">
              <w:rPr>
                <w:sz w:val="20"/>
                <w:szCs w:val="20"/>
              </w:rPr>
              <w:t>колич</w:t>
            </w:r>
            <w:proofErr w:type="gramStart"/>
            <w:r w:rsidRPr="0029654C"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ство</w:t>
            </w:r>
            <w:proofErr w:type="spellEnd"/>
            <w:r w:rsidRPr="0029654C">
              <w:rPr>
                <w:sz w:val="20"/>
                <w:szCs w:val="20"/>
              </w:rPr>
              <w:t xml:space="preserve"> отключений</w:t>
            </w:r>
          </w:p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654C" w:rsidRPr="00690FCE" w:rsidRDefault="0029654C" w:rsidP="0010710A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  <w:p w:rsidR="0029654C" w:rsidRPr="00690FCE" w:rsidRDefault="0029654C" w:rsidP="0010710A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654C" w:rsidRPr="0029654C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 xml:space="preserve">0 (допускается </w:t>
            </w: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лю</w:t>
            </w:r>
            <w:r w:rsidRPr="0029654C">
              <w:rPr>
                <w:sz w:val="20"/>
                <w:szCs w:val="20"/>
              </w:rPr>
              <w:t>чение</w:t>
            </w:r>
            <w:proofErr w:type="spellEnd"/>
            <w:r w:rsidRPr="0029654C">
              <w:rPr>
                <w:sz w:val="20"/>
                <w:szCs w:val="20"/>
              </w:rPr>
              <w:t xml:space="preserve"> на срок не более 8 часов (</w:t>
            </w:r>
            <w:proofErr w:type="spellStart"/>
            <w:r>
              <w:rPr>
                <w:sz w:val="20"/>
                <w:szCs w:val="20"/>
              </w:rPr>
              <w:t>сум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29654C">
              <w:rPr>
                <w:sz w:val="20"/>
                <w:szCs w:val="20"/>
              </w:rPr>
              <w:t>марно</w:t>
            </w:r>
            <w:proofErr w:type="spellEnd"/>
            <w:r w:rsidRPr="0029654C">
              <w:rPr>
                <w:sz w:val="20"/>
                <w:szCs w:val="20"/>
              </w:rPr>
              <w:t>) в течение 1 месяца или 4 часа единовременно</w:t>
            </w:r>
          </w:p>
        </w:tc>
      </w:tr>
      <w:tr w:rsidR="0029654C" w:rsidTr="00690FCE">
        <w:tc>
          <w:tcPr>
            <w:tcW w:w="567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>Перебои в электроснабжении потреб</w:t>
            </w:r>
            <w:proofErr w:type="gramStart"/>
            <w:r w:rsidRPr="0029654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709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Продолжительность отключений </w:t>
            </w:r>
            <w:r w:rsidRPr="0029654C">
              <w:rPr>
                <w:sz w:val="20"/>
                <w:szCs w:val="20"/>
              </w:rPr>
              <w:t xml:space="preserve">и </w:t>
            </w:r>
            <w:proofErr w:type="spellStart"/>
            <w:r w:rsidRPr="0029654C">
              <w:rPr>
                <w:sz w:val="20"/>
                <w:szCs w:val="20"/>
              </w:rPr>
              <w:t>колич</w:t>
            </w:r>
            <w:proofErr w:type="gramStart"/>
            <w:r w:rsidRPr="0029654C"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ство</w:t>
            </w:r>
            <w:proofErr w:type="spellEnd"/>
            <w:r w:rsidRPr="0029654C">
              <w:rPr>
                <w:sz w:val="20"/>
                <w:szCs w:val="20"/>
              </w:rPr>
              <w:t xml:space="preserve"> отключений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 xml:space="preserve">0 (2 часа - при </w:t>
            </w:r>
            <w:proofErr w:type="spellStart"/>
            <w:r w:rsidRPr="0029654C">
              <w:rPr>
                <w:sz w:val="20"/>
                <w:szCs w:val="20"/>
              </w:rPr>
              <w:t>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29654C">
              <w:rPr>
                <w:sz w:val="20"/>
                <w:szCs w:val="20"/>
              </w:rPr>
              <w:t>ч</w:t>
            </w:r>
            <w:proofErr w:type="gramEnd"/>
            <w:r w:rsidRPr="0029654C">
              <w:rPr>
                <w:sz w:val="20"/>
                <w:szCs w:val="20"/>
              </w:rPr>
              <w:t xml:space="preserve">ии двух </w:t>
            </w:r>
            <w:proofErr w:type="spellStart"/>
            <w:r w:rsidRPr="0029654C">
              <w:rPr>
                <w:sz w:val="20"/>
                <w:szCs w:val="20"/>
              </w:rPr>
              <w:t>независи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29654C">
              <w:rPr>
                <w:sz w:val="20"/>
                <w:szCs w:val="20"/>
              </w:rPr>
              <w:t>мых</w:t>
            </w:r>
            <w:proofErr w:type="spellEnd"/>
            <w:r w:rsidRPr="0029654C">
              <w:rPr>
                <w:sz w:val="20"/>
                <w:szCs w:val="20"/>
              </w:rPr>
              <w:t xml:space="preserve"> взаимно </w:t>
            </w:r>
            <w:proofErr w:type="spellStart"/>
            <w:r w:rsidRPr="0029654C">
              <w:rPr>
                <w:sz w:val="20"/>
                <w:szCs w:val="20"/>
              </w:rPr>
              <w:t>резер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29654C">
              <w:rPr>
                <w:sz w:val="20"/>
                <w:szCs w:val="20"/>
              </w:rPr>
              <w:t>вирующих</w:t>
            </w:r>
            <w:proofErr w:type="spellEnd"/>
            <w:r w:rsidRPr="0029654C"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источни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Pr="0029654C">
              <w:rPr>
                <w:sz w:val="20"/>
                <w:szCs w:val="20"/>
              </w:rPr>
              <w:t>ков питания; 24 часа - при наличии одно</w:t>
            </w:r>
            <w:r>
              <w:rPr>
                <w:sz w:val="20"/>
                <w:szCs w:val="20"/>
              </w:rPr>
              <w:t xml:space="preserve">- </w:t>
            </w:r>
            <w:r w:rsidRPr="0029654C">
              <w:rPr>
                <w:sz w:val="20"/>
                <w:szCs w:val="20"/>
              </w:rPr>
              <w:t>го источника пита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29654C">
              <w:rPr>
                <w:sz w:val="20"/>
                <w:szCs w:val="20"/>
              </w:rPr>
              <w:t>ния</w:t>
            </w:r>
            <w:proofErr w:type="spellEnd"/>
            <w:r w:rsidRPr="0029654C">
              <w:rPr>
                <w:sz w:val="20"/>
                <w:szCs w:val="20"/>
              </w:rPr>
              <w:t>)</w:t>
            </w:r>
          </w:p>
        </w:tc>
      </w:tr>
      <w:tr w:rsidR="0029654C" w:rsidTr="00690FCE">
        <w:tc>
          <w:tcPr>
            <w:tcW w:w="567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>Перебои в теплоснабжении потребит</w:t>
            </w:r>
            <w:proofErr w:type="gramStart"/>
            <w:r w:rsidRPr="002965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9654C">
              <w:rPr>
                <w:sz w:val="20"/>
                <w:szCs w:val="20"/>
              </w:rPr>
              <w:t>лей</w:t>
            </w:r>
          </w:p>
        </w:tc>
        <w:tc>
          <w:tcPr>
            <w:tcW w:w="709" w:type="dxa"/>
          </w:tcPr>
          <w:p w:rsidR="0029654C" w:rsidRPr="00690FCE" w:rsidRDefault="0029654C" w:rsidP="0010710A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 xml:space="preserve">Продолжительность отключений и </w:t>
            </w:r>
            <w:proofErr w:type="spellStart"/>
            <w:proofErr w:type="gramStart"/>
            <w:r w:rsidRPr="0029654C">
              <w:rPr>
                <w:sz w:val="20"/>
                <w:szCs w:val="20"/>
              </w:rPr>
              <w:t>количе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ство</w:t>
            </w:r>
            <w:proofErr w:type="spellEnd"/>
            <w:proofErr w:type="gramEnd"/>
            <w:r w:rsidRPr="0029654C">
              <w:rPr>
                <w:sz w:val="20"/>
                <w:szCs w:val="20"/>
              </w:rPr>
              <w:t xml:space="preserve"> отключений в течение </w:t>
            </w:r>
            <w:proofErr w:type="spellStart"/>
            <w:r w:rsidRPr="0029654C">
              <w:rPr>
                <w:sz w:val="20"/>
                <w:szCs w:val="20"/>
              </w:rPr>
              <w:t>отопительно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654C">
              <w:rPr>
                <w:sz w:val="20"/>
                <w:szCs w:val="20"/>
              </w:rPr>
              <w:t>го периода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654C" w:rsidRPr="00690FCE" w:rsidRDefault="0029654C" w:rsidP="0010710A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9654C">
              <w:rPr>
                <w:sz w:val="20"/>
                <w:szCs w:val="20"/>
              </w:rPr>
              <w:t xml:space="preserve">(допускается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лю</w:t>
            </w:r>
            <w:r w:rsidRPr="0029654C">
              <w:rPr>
                <w:sz w:val="20"/>
                <w:szCs w:val="20"/>
              </w:rPr>
              <w:t>чение</w:t>
            </w:r>
            <w:proofErr w:type="spellEnd"/>
            <w:r w:rsidRPr="0029654C">
              <w:rPr>
                <w:sz w:val="20"/>
                <w:szCs w:val="20"/>
              </w:rPr>
              <w:t xml:space="preserve"> на срок не более 24 часов (</w:t>
            </w:r>
            <w:proofErr w:type="spellStart"/>
            <w:r>
              <w:rPr>
                <w:sz w:val="20"/>
                <w:szCs w:val="20"/>
              </w:rPr>
              <w:t>сум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29654C">
              <w:rPr>
                <w:sz w:val="20"/>
                <w:szCs w:val="20"/>
              </w:rPr>
              <w:t>марно</w:t>
            </w:r>
            <w:proofErr w:type="spellEnd"/>
            <w:r w:rsidRPr="0029654C">
              <w:rPr>
                <w:sz w:val="20"/>
                <w:szCs w:val="20"/>
              </w:rPr>
              <w:t>) в течение 1 месяца)</w:t>
            </w:r>
          </w:p>
        </w:tc>
      </w:tr>
      <w:tr w:rsidR="0029654C" w:rsidTr="00690FCE">
        <w:tc>
          <w:tcPr>
            <w:tcW w:w="567" w:type="dxa"/>
          </w:tcPr>
          <w:p w:rsidR="0029654C" w:rsidRPr="00690FCE" w:rsidRDefault="0029654C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9654C" w:rsidRPr="00690FCE" w:rsidRDefault="0029654C" w:rsidP="0029654C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29654C">
              <w:rPr>
                <w:sz w:val="20"/>
                <w:szCs w:val="20"/>
              </w:rPr>
              <w:t xml:space="preserve">Готовность системы теплоснабжения к отопительному сезону (для </w:t>
            </w:r>
            <w:proofErr w:type="spellStart"/>
            <w:proofErr w:type="gramStart"/>
            <w:r w:rsidRPr="0029654C">
              <w:rPr>
                <w:sz w:val="20"/>
                <w:szCs w:val="20"/>
              </w:rPr>
              <w:t>теплоснаб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9654C">
              <w:rPr>
                <w:sz w:val="20"/>
                <w:szCs w:val="20"/>
              </w:rPr>
              <w:t>жения</w:t>
            </w:r>
            <w:proofErr w:type="spellEnd"/>
            <w:proofErr w:type="gramEnd"/>
            <w:r w:rsidRPr="0029654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9654C" w:rsidRPr="00690FCE" w:rsidRDefault="00E467B2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29654C" w:rsidRPr="00690FCE" w:rsidRDefault="00E467B2" w:rsidP="00E467B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rPr>
                <w:sz w:val="20"/>
                <w:szCs w:val="20"/>
              </w:rPr>
            </w:pPr>
            <w:r w:rsidRPr="00E467B2">
              <w:rPr>
                <w:sz w:val="20"/>
                <w:szCs w:val="20"/>
              </w:rPr>
              <w:t>Отношение норматив</w:t>
            </w:r>
            <w:r>
              <w:rPr>
                <w:sz w:val="20"/>
                <w:szCs w:val="20"/>
              </w:rPr>
              <w:t xml:space="preserve"> </w:t>
            </w:r>
            <w:r w:rsidRPr="00E467B2">
              <w:rPr>
                <w:sz w:val="20"/>
                <w:szCs w:val="20"/>
              </w:rPr>
              <w:t xml:space="preserve">ной мощности </w:t>
            </w:r>
            <w:proofErr w:type="spellStart"/>
            <w:r w:rsidRPr="00E467B2">
              <w:rPr>
                <w:sz w:val="20"/>
                <w:szCs w:val="20"/>
              </w:rPr>
              <w:t>водо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 w:rsidRPr="00E467B2">
              <w:rPr>
                <w:sz w:val="20"/>
                <w:szCs w:val="20"/>
              </w:rPr>
              <w:t>г</w:t>
            </w:r>
            <w:proofErr w:type="gramEnd"/>
            <w:r w:rsidRPr="00E467B2">
              <w:rPr>
                <w:sz w:val="20"/>
                <w:szCs w:val="20"/>
              </w:rPr>
              <w:t>рейных</w:t>
            </w:r>
            <w:proofErr w:type="spellEnd"/>
            <w:r w:rsidRPr="00E467B2">
              <w:rPr>
                <w:sz w:val="20"/>
                <w:szCs w:val="20"/>
              </w:rPr>
              <w:t xml:space="preserve"> котлов, </w:t>
            </w:r>
            <w:proofErr w:type="spellStart"/>
            <w:r w:rsidRPr="00E467B2">
              <w:rPr>
                <w:sz w:val="20"/>
                <w:szCs w:val="20"/>
              </w:rPr>
              <w:t>гото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467B2">
              <w:rPr>
                <w:sz w:val="20"/>
                <w:szCs w:val="20"/>
              </w:rPr>
              <w:t>вых</w:t>
            </w:r>
            <w:proofErr w:type="spellEnd"/>
            <w:r w:rsidRPr="00E467B2">
              <w:rPr>
                <w:sz w:val="20"/>
                <w:szCs w:val="20"/>
              </w:rPr>
              <w:t xml:space="preserve"> к отопительному периоду к </w:t>
            </w:r>
            <w:proofErr w:type="spellStart"/>
            <w:r w:rsidRPr="00E467B2">
              <w:rPr>
                <w:sz w:val="20"/>
                <w:szCs w:val="20"/>
              </w:rPr>
              <w:t>присоеди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 w:rsidRPr="00E467B2">
              <w:rPr>
                <w:sz w:val="20"/>
                <w:szCs w:val="20"/>
              </w:rPr>
              <w:t>ненной</w:t>
            </w:r>
            <w:proofErr w:type="spellEnd"/>
            <w:r w:rsidRPr="00E467B2">
              <w:rPr>
                <w:sz w:val="20"/>
                <w:szCs w:val="20"/>
              </w:rPr>
              <w:t xml:space="preserve"> нагрузке потребителей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654C" w:rsidRPr="00690FCE" w:rsidRDefault="00E467B2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690FCE">
              <w:rPr>
                <w:sz w:val="20"/>
                <w:szCs w:val="20"/>
              </w:rPr>
              <w:t>Организация коммунального комплекса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654C" w:rsidRPr="00690FCE" w:rsidRDefault="00E467B2" w:rsidP="000E4922">
            <w:pPr>
              <w:widowControl w:val="0"/>
              <w:tabs>
                <w:tab w:val="left" w:pos="1128"/>
              </w:tabs>
              <w:autoSpaceDE w:val="0"/>
              <w:autoSpaceDN w:val="0"/>
              <w:ind w:right="125"/>
              <w:jc w:val="both"/>
              <w:rPr>
                <w:sz w:val="20"/>
                <w:szCs w:val="20"/>
              </w:rPr>
            </w:pPr>
            <w:r w:rsidRPr="00E467B2">
              <w:rPr>
                <w:sz w:val="20"/>
                <w:szCs w:val="20"/>
              </w:rPr>
              <w:t>Не ниже 0,98 по отношению к самому удаленному от источника потребителю</w:t>
            </w:r>
          </w:p>
        </w:tc>
      </w:tr>
    </w:tbl>
    <w:p w:rsidR="00A95D33" w:rsidRDefault="00A95D33" w:rsidP="00233E62">
      <w:pPr>
        <w:widowControl w:val="0"/>
        <w:tabs>
          <w:tab w:val="left" w:pos="834"/>
        </w:tabs>
        <w:jc w:val="both"/>
        <w:rPr>
          <w:b/>
        </w:rPr>
      </w:pPr>
    </w:p>
    <w:p w:rsidR="00A95D33" w:rsidRDefault="00A95D33" w:rsidP="00233E62">
      <w:pPr>
        <w:widowControl w:val="0"/>
        <w:tabs>
          <w:tab w:val="left" w:pos="834"/>
        </w:tabs>
        <w:jc w:val="both"/>
        <w:rPr>
          <w:b/>
        </w:rPr>
      </w:pPr>
    </w:p>
    <w:p w:rsidR="00233E62" w:rsidRPr="00D3591E" w:rsidRDefault="00A95D33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b/>
          <w:sz w:val="28"/>
          <w:szCs w:val="28"/>
        </w:rPr>
        <w:t>«</w:t>
      </w:r>
      <w:r w:rsidR="00233E62" w:rsidRPr="00D3591E">
        <w:rPr>
          <w:sz w:val="28"/>
          <w:szCs w:val="28"/>
        </w:rPr>
        <w:t>4.3.</w:t>
      </w:r>
      <w:r w:rsidR="00233E62" w:rsidRPr="00D3591E">
        <w:rPr>
          <w:b/>
          <w:sz w:val="28"/>
          <w:szCs w:val="28"/>
        </w:rPr>
        <w:t xml:space="preserve"> Мероприятия направленные на качественное и бесперебойное обеспечение </w:t>
      </w:r>
      <w:proofErr w:type="spellStart"/>
      <w:r w:rsidR="00233E62" w:rsidRPr="00D3591E">
        <w:rPr>
          <w:b/>
          <w:sz w:val="28"/>
          <w:szCs w:val="28"/>
        </w:rPr>
        <w:t>электр</w:t>
      </w:r>
      <w:proofErr w:type="gramStart"/>
      <w:r w:rsidR="00233E62" w:rsidRPr="00D3591E">
        <w:rPr>
          <w:b/>
          <w:sz w:val="28"/>
          <w:szCs w:val="28"/>
        </w:rPr>
        <w:t>о</w:t>
      </w:r>
      <w:proofErr w:type="spellEnd"/>
      <w:r w:rsidR="00233E62" w:rsidRPr="00D3591E">
        <w:rPr>
          <w:b/>
          <w:sz w:val="28"/>
          <w:szCs w:val="28"/>
        </w:rPr>
        <w:t>-</w:t>
      </w:r>
      <w:proofErr w:type="gramEnd"/>
      <w:r w:rsidR="00233E62" w:rsidRPr="00D3591E">
        <w:rPr>
          <w:b/>
          <w:sz w:val="28"/>
          <w:szCs w:val="28"/>
        </w:rPr>
        <w:t xml:space="preserve">, </w:t>
      </w:r>
      <w:proofErr w:type="spellStart"/>
      <w:r w:rsidR="00233E62" w:rsidRPr="00D3591E">
        <w:rPr>
          <w:b/>
          <w:sz w:val="28"/>
          <w:szCs w:val="28"/>
        </w:rPr>
        <w:t>газо</w:t>
      </w:r>
      <w:proofErr w:type="spellEnd"/>
      <w:r w:rsidR="00233E62" w:rsidRPr="00D3591E">
        <w:rPr>
          <w:b/>
          <w:sz w:val="28"/>
          <w:szCs w:val="28"/>
        </w:rPr>
        <w:t>-, водоснабжения и водоотведения новых объектов капитального строительства.</w:t>
      </w:r>
      <w:r w:rsidR="00233E62" w:rsidRPr="00D3591E">
        <w:rPr>
          <w:sz w:val="28"/>
          <w:szCs w:val="28"/>
        </w:rPr>
        <w:t xml:space="preserve">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   </w:t>
      </w:r>
      <w:r w:rsidRPr="00D3591E">
        <w:rPr>
          <w:b/>
          <w:sz w:val="28"/>
          <w:szCs w:val="28"/>
        </w:rPr>
        <w:t>Система водоснабжения:</w:t>
      </w:r>
      <w:r w:rsidRPr="00D3591E">
        <w:rPr>
          <w:sz w:val="28"/>
          <w:szCs w:val="28"/>
        </w:rPr>
        <w:t xml:space="preserve">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1. Постоянное улучшение качества предоставления услуг водоснабжения потребителям (абонентам);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2. Удовлетворение потребности в обеспечении услугой водоснабжения всех существующих потребителей;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3. Удовлетворение потребности в обеспечении услугой водоснабжения новых объектов капитального строительства; </w:t>
      </w:r>
    </w:p>
    <w:p w:rsidR="00390482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4. Постоянное совершенствование схемы водоснабжения на основе последовательного планирования развития системы водоснабжения, </w:t>
      </w:r>
    </w:p>
    <w:p w:rsidR="00390482" w:rsidRDefault="0039048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</w:p>
    <w:p w:rsidR="00390482" w:rsidRDefault="0039048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</w:p>
    <w:p w:rsidR="00D3591E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lastRenderedPageBreak/>
        <w:t xml:space="preserve">реализации плановых мероприятий, проверки результатов реализации и своевременной корректировки технических решений и мероприятий.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5. Оборудование современных узлов учета воды;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6. Создание системы управления водоснабжением, внедрение системы измерений </w:t>
      </w:r>
      <w:r w:rsidR="00D3591E">
        <w:rPr>
          <w:sz w:val="28"/>
          <w:szCs w:val="28"/>
        </w:rPr>
        <w:t xml:space="preserve">с </w:t>
      </w:r>
      <w:r w:rsidRPr="00D3591E">
        <w:rPr>
          <w:sz w:val="28"/>
          <w:szCs w:val="28"/>
        </w:rPr>
        <w:t xml:space="preserve">целью </w:t>
      </w:r>
      <w:proofErr w:type="gramStart"/>
      <w:r w:rsidRPr="00D3591E">
        <w:rPr>
          <w:sz w:val="28"/>
          <w:szCs w:val="28"/>
        </w:rPr>
        <w:t>повышения качества предоставления услуги водоснабжения</w:t>
      </w:r>
      <w:proofErr w:type="gramEnd"/>
      <w:r w:rsidRPr="00D3591E">
        <w:rPr>
          <w:sz w:val="28"/>
          <w:szCs w:val="28"/>
        </w:rPr>
        <w:t xml:space="preserve"> за счет оперативного выявления и устранения технологических нарушений в работе системы водоснабжения, а так же обеспечения </w:t>
      </w:r>
      <w:proofErr w:type="spellStart"/>
      <w:r w:rsidRPr="00D3591E">
        <w:rPr>
          <w:sz w:val="28"/>
          <w:szCs w:val="28"/>
        </w:rPr>
        <w:t>энергоэффективности</w:t>
      </w:r>
      <w:proofErr w:type="spellEnd"/>
      <w:r w:rsidRPr="00D3591E">
        <w:rPr>
          <w:sz w:val="28"/>
          <w:szCs w:val="28"/>
        </w:rPr>
        <w:t xml:space="preserve"> функционирования системы; </w:t>
      </w:r>
    </w:p>
    <w:p w:rsidR="00233E62" w:rsidRPr="00D3591E" w:rsidRDefault="00233E62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7. Строительство сетей и сооружений для водоснабжения на осваиваемых и преобразуемых территорий, с целью обеспечения доступности услуг водоснабжения для всех жителей.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233E62" w:rsidRPr="00D3591E">
        <w:rPr>
          <w:b/>
          <w:sz w:val="28"/>
          <w:szCs w:val="28"/>
        </w:rPr>
        <w:t>Система электроснабжения</w:t>
      </w:r>
      <w:r w:rsidR="00233E62" w:rsidRPr="00D3591E">
        <w:rPr>
          <w:sz w:val="28"/>
          <w:szCs w:val="28"/>
        </w:rPr>
        <w:t xml:space="preserve">: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233E62" w:rsidRPr="00D3591E">
        <w:rPr>
          <w:sz w:val="28"/>
          <w:szCs w:val="28"/>
        </w:rPr>
        <w:t xml:space="preserve">1. Оснащение потребителей жилищно-коммунального хозяйства электронными приборами учета расхода электроэнергии.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 xml:space="preserve">2. Реконструкция существующего наружного освещения улиц и проездов.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 xml:space="preserve">3. Внедрение современного электроосветительного оборудования, обеспечивающего экономию электрической энергии.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 xml:space="preserve">4. Улучшение состояния существующей системы коммунальной инфраструктуры. </w:t>
      </w:r>
    </w:p>
    <w:p w:rsidR="00233E62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 xml:space="preserve">5. Перспективное строительство, направленное на улучшение жилищных условий граждан, требующее подключение вновь вводимых зданий и сооружений к системе централизованного электроснабжения. </w:t>
      </w:r>
    </w:p>
    <w:p w:rsidR="00B36C3A" w:rsidRPr="00D3591E" w:rsidRDefault="00B36C3A" w:rsidP="00233E62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  </w:t>
      </w:r>
      <w:r w:rsidR="00233E62" w:rsidRPr="00D3591E">
        <w:rPr>
          <w:b/>
          <w:sz w:val="28"/>
          <w:szCs w:val="28"/>
        </w:rPr>
        <w:t>Система сбора и утилизации твердых коммунальных отходов:</w:t>
      </w:r>
      <w:r w:rsidR="00233E62" w:rsidRPr="00D3591E">
        <w:rPr>
          <w:sz w:val="28"/>
          <w:szCs w:val="28"/>
        </w:rPr>
        <w:t xml:space="preserve"> </w:t>
      </w:r>
    </w:p>
    <w:p w:rsidR="00B36C3A" w:rsidRPr="00D3591E" w:rsidRDefault="00B36C3A" w:rsidP="00B36C3A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233E62" w:rsidRPr="00D3591E">
        <w:rPr>
          <w:sz w:val="28"/>
          <w:szCs w:val="28"/>
        </w:rPr>
        <w:t xml:space="preserve">1. Ликвидация несанкционированных свалок мусора и рекультивация земель. </w:t>
      </w:r>
    </w:p>
    <w:p w:rsidR="00B36C3A" w:rsidRPr="00D3591E" w:rsidRDefault="00B36C3A" w:rsidP="00B36C3A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233E62" w:rsidRPr="00D3591E">
        <w:rPr>
          <w:sz w:val="28"/>
          <w:szCs w:val="28"/>
        </w:rPr>
        <w:t xml:space="preserve">2. Изолирование отходов от населения. </w:t>
      </w:r>
    </w:p>
    <w:p w:rsidR="00B36C3A" w:rsidRPr="00D3591E" w:rsidRDefault="00B36C3A" w:rsidP="00B36C3A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</w:t>
      </w:r>
      <w:r w:rsidR="00233E62" w:rsidRPr="00D3591E">
        <w:rPr>
          <w:sz w:val="28"/>
          <w:szCs w:val="28"/>
        </w:rPr>
        <w:t>4. Обеспечение полной санитарно-эпидемиологической безопасности населения.</w:t>
      </w:r>
    </w:p>
    <w:p w:rsidR="00B36C3A" w:rsidRPr="00D3591E" w:rsidRDefault="00233E62" w:rsidP="00B36C3A">
      <w:pPr>
        <w:widowControl w:val="0"/>
        <w:tabs>
          <w:tab w:val="left" w:pos="834"/>
        </w:tabs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</w:t>
      </w:r>
      <w:r w:rsidR="00B36C3A" w:rsidRPr="00D3591E">
        <w:rPr>
          <w:sz w:val="28"/>
          <w:szCs w:val="28"/>
        </w:rPr>
        <w:t xml:space="preserve">   </w:t>
      </w:r>
      <w:r w:rsidRPr="00D3591E">
        <w:rPr>
          <w:sz w:val="28"/>
          <w:szCs w:val="28"/>
        </w:rPr>
        <w:t xml:space="preserve">5. Разработка нормативных документов. </w:t>
      </w:r>
    </w:p>
    <w:p w:rsidR="00B36C3A" w:rsidRPr="00D3591E" w:rsidRDefault="00B36C3A" w:rsidP="00B36C3A">
      <w:pPr>
        <w:widowControl w:val="0"/>
        <w:tabs>
          <w:tab w:val="left" w:pos="834"/>
        </w:tabs>
        <w:jc w:val="both"/>
        <w:rPr>
          <w:color w:val="000000"/>
          <w:sz w:val="28"/>
          <w:szCs w:val="28"/>
        </w:rPr>
      </w:pPr>
      <w:r w:rsidRPr="00D3591E">
        <w:rPr>
          <w:sz w:val="28"/>
          <w:szCs w:val="28"/>
        </w:rPr>
        <w:t xml:space="preserve">    6</w:t>
      </w:r>
      <w:r w:rsidR="00233E62" w:rsidRPr="00D3591E">
        <w:rPr>
          <w:sz w:val="28"/>
          <w:szCs w:val="28"/>
        </w:rPr>
        <w:t>. Совершенство</w:t>
      </w:r>
      <w:r w:rsidRPr="00D3591E">
        <w:rPr>
          <w:sz w:val="28"/>
          <w:szCs w:val="28"/>
        </w:rPr>
        <w:t>вание системы контроля</w:t>
      </w:r>
      <w:r w:rsidR="00233E62" w:rsidRPr="00D3591E">
        <w:rPr>
          <w:sz w:val="28"/>
          <w:szCs w:val="28"/>
        </w:rPr>
        <w:t xml:space="preserve"> образования </w:t>
      </w:r>
      <w:r w:rsidRPr="00D3591E">
        <w:rPr>
          <w:sz w:val="28"/>
          <w:szCs w:val="28"/>
        </w:rPr>
        <w:t xml:space="preserve">ТКО. </w:t>
      </w:r>
      <w:r w:rsidR="002D311C" w:rsidRPr="00D3591E">
        <w:rPr>
          <w:color w:val="000000"/>
          <w:sz w:val="28"/>
          <w:szCs w:val="28"/>
        </w:rPr>
        <w:t xml:space="preserve"> </w:t>
      </w:r>
    </w:p>
    <w:p w:rsidR="00FC1D10" w:rsidRPr="00D3591E" w:rsidRDefault="00B36C3A" w:rsidP="00B36C3A">
      <w:pPr>
        <w:jc w:val="both"/>
        <w:rPr>
          <w:b/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</w:t>
      </w:r>
      <w:r w:rsidR="00A95D33" w:rsidRPr="00D3591E">
        <w:rPr>
          <w:color w:val="000000"/>
          <w:sz w:val="28"/>
          <w:szCs w:val="28"/>
        </w:rPr>
        <w:t>«</w:t>
      </w:r>
      <w:r w:rsidRPr="00D3591E">
        <w:rPr>
          <w:color w:val="000000"/>
          <w:sz w:val="28"/>
          <w:szCs w:val="28"/>
        </w:rPr>
        <w:t xml:space="preserve"> </w:t>
      </w:r>
      <w:r w:rsidR="00FC1D10" w:rsidRPr="00D3591E">
        <w:rPr>
          <w:color w:val="000000"/>
          <w:sz w:val="28"/>
          <w:szCs w:val="28"/>
        </w:rPr>
        <w:t>4.4</w:t>
      </w:r>
      <w:r w:rsidRPr="00D3591E">
        <w:rPr>
          <w:color w:val="000000"/>
          <w:sz w:val="28"/>
          <w:szCs w:val="28"/>
        </w:rPr>
        <w:t>.</w:t>
      </w:r>
      <w:r w:rsidRPr="00D3591E">
        <w:rPr>
          <w:b/>
          <w:color w:val="000000"/>
          <w:sz w:val="28"/>
          <w:szCs w:val="28"/>
        </w:rPr>
        <w:t xml:space="preserve"> Мероприятия, направленные на повышение надежности </w:t>
      </w:r>
      <w:proofErr w:type="spellStart"/>
      <w:r w:rsidRPr="00D3591E">
        <w:rPr>
          <w:b/>
          <w:color w:val="000000"/>
          <w:sz w:val="28"/>
          <w:szCs w:val="28"/>
        </w:rPr>
        <w:t>газ</w:t>
      </w:r>
      <w:proofErr w:type="gramStart"/>
      <w:r w:rsidRPr="00D3591E">
        <w:rPr>
          <w:b/>
          <w:color w:val="000000"/>
          <w:sz w:val="28"/>
          <w:szCs w:val="28"/>
        </w:rPr>
        <w:t>о</w:t>
      </w:r>
      <w:proofErr w:type="spellEnd"/>
      <w:r w:rsidRPr="00D3591E">
        <w:rPr>
          <w:b/>
          <w:color w:val="000000"/>
          <w:sz w:val="28"/>
          <w:szCs w:val="28"/>
        </w:rPr>
        <w:t>-</w:t>
      </w:r>
      <w:proofErr w:type="gramEnd"/>
      <w:r w:rsidRPr="00D3591E">
        <w:rPr>
          <w:b/>
          <w:color w:val="000000"/>
          <w:sz w:val="28"/>
          <w:szCs w:val="28"/>
        </w:rPr>
        <w:t xml:space="preserve">, </w:t>
      </w:r>
      <w:proofErr w:type="spellStart"/>
      <w:r w:rsidRPr="00D3591E">
        <w:rPr>
          <w:b/>
          <w:color w:val="000000"/>
          <w:sz w:val="28"/>
          <w:szCs w:val="28"/>
        </w:rPr>
        <w:t>электро</w:t>
      </w:r>
      <w:proofErr w:type="spellEnd"/>
      <w:r w:rsidRPr="00D3591E">
        <w:rPr>
          <w:b/>
          <w:color w:val="000000"/>
          <w:sz w:val="28"/>
          <w:szCs w:val="28"/>
        </w:rPr>
        <w:t xml:space="preserve">-, водоснабжения и качества коммунальных ресурсов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b/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>Основными мероприятиями являются: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</w:t>
      </w:r>
      <w:r w:rsidR="00B36C3A" w:rsidRPr="00D3591E">
        <w:rPr>
          <w:color w:val="000000"/>
          <w:sz w:val="28"/>
          <w:szCs w:val="28"/>
        </w:rPr>
        <w:t xml:space="preserve"> 1. Реконструкция ветхих водопроводных сетей и сооружений.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 xml:space="preserve">2. Устройство для нужд пожаротушения подъездов с твердым покрытием для возможности забора воды пожарными машинами непосредственно из водоемов.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</w:t>
      </w:r>
      <w:r w:rsidR="00B36C3A" w:rsidRPr="00D3591E">
        <w:rPr>
          <w:color w:val="000000"/>
          <w:sz w:val="28"/>
          <w:szCs w:val="28"/>
        </w:rPr>
        <w:t>3. Проведение работ по уличному освещению (установка светильников, установка щита управления и учета, монтаж провода).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A95D33" w:rsidRPr="00D3591E">
        <w:rPr>
          <w:color w:val="000000"/>
          <w:sz w:val="28"/>
          <w:szCs w:val="28"/>
        </w:rPr>
        <w:t>«</w:t>
      </w:r>
      <w:r w:rsidRPr="00D3591E">
        <w:rPr>
          <w:color w:val="000000"/>
          <w:sz w:val="28"/>
          <w:szCs w:val="28"/>
        </w:rPr>
        <w:t>4.5</w:t>
      </w:r>
      <w:r w:rsidR="00B36C3A" w:rsidRPr="00D3591E">
        <w:rPr>
          <w:color w:val="000000"/>
          <w:sz w:val="28"/>
          <w:szCs w:val="28"/>
        </w:rPr>
        <w:t>.</w:t>
      </w:r>
      <w:r w:rsidR="00B36C3A" w:rsidRPr="00D3591E">
        <w:rPr>
          <w:b/>
          <w:color w:val="000000"/>
          <w:sz w:val="28"/>
          <w:szCs w:val="28"/>
        </w:rPr>
        <w:t xml:space="preserve"> Мероприятия, направленные на повышение энергетической эффективности и технического уровня объектов, входящих в состав систем </w:t>
      </w:r>
      <w:proofErr w:type="spellStart"/>
      <w:r w:rsidR="00B36C3A" w:rsidRPr="00D3591E">
        <w:rPr>
          <w:b/>
          <w:color w:val="000000"/>
          <w:sz w:val="28"/>
          <w:szCs w:val="28"/>
        </w:rPr>
        <w:t>электр</w:t>
      </w:r>
      <w:proofErr w:type="gramStart"/>
      <w:r w:rsidR="00B36C3A" w:rsidRPr="00D3591E">
        <w:rPr>
          <w:b/>
          <w:color w:val="000000"/>
          <w:sz w:val="28"/>
          <w:szCs w:val="28"/>
        </w:rPr>
        <w:t>о</w:t>
      </w:r>
      <w:proofErr w:type="spellEnd"/>
      <w:r w:rsidR="00B36C3A" w:rsidRPr="00D3591E">
        <w:rPr>
          <w:b/>
          <w:color w:val="000000"/>
          <w:sz w:val="28"/>
          <w:szCs w:val="28"/>
        </w:rPr>
        <w:t>-</w:t>
      </w:r>
      <w:proofErr w:type="gramEnd"/>
      <w:r w:rsidR="00B36C3A" w:rsidRPr="00D3591E">
        <w:rPr>
          <w:b/>
          <w:color w:val="000000"/>
          <w:sz w:val="28"/>
          <w:szCs w:val="28"/>
        </w:rPr>
        <w:t xml:space="preserve">, </w:t>
      </w:r>
      <w:proofErr w:type="spellStart"/>
      <w:r w:rsidR="00B36C3A" w:rsidRPr="00D3591E">
        <w:rPr>
          <w:b/>
          <w:color w:val="000000"/>
          <w:sz w:val="28"/>
          <w:szCs w:val="28"/>
        </w:rPr>
        <w:t>газо</w:t>
      </w:r>
      <w:proofErr w:type="spellEnd"/>
      <w:r w:rsidR="00B36C3A" w:rsidRPr="00D3591E">
        <w:rPr>
          <w:b/>
          <w:color w:val="000000"/>
          <w:sz w:val="28"/>
          <w:szCs w:val="28"/>
        </w:rPr>
        <w:t>-, водоснабжения, и объектов, используемых для утилизации, обезвреживания и захоронения твердых коммунальных отходов</w:t>
      </w:r>
    </w:p>
    <w:p w:rsid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</w:t>
      </w:r>
    </w:p>
    <w:p w:rsidR="00D3591E" w:rsidRDefault="00D3591E" w:rsidP="00B36C3A">
      <w:pPr>
        <w:jc w:val="both"/>
        <w:rPr>
          <w:color w:val="000000"/>
          <w:sz w:val="28"/>
          <w:szCs w:val="28"/>
        </w:rPr>
      </w:pPr>
    </w:p>
    <w:p w:rsidR="00D3591E" w:rsidRDefault="00D3591E" w:rsidP="00B36C3A">
      <w:pPr>
        <w:jc w:val="both"/>
        <w:rPr>
          <w:color w:val="000000"/>
          <w:sz w:val="28"/>
          <w:szCs w:val="28"/>
        </w:rPr>
      </w:pPr>
    </w:p>
    <w:p w:rsidR="00FC1D10" w:rsidRPr="00D3591E" w:rsidRDefault="00B36C3A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lastRenderedPageBreak/>
        <w:t xml:space="preserve"> 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Эффективность от реализации мероприятий по совершенствованию системы водоснабжения: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1) повышение надежности системы водоснабжения;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2) снижение фактических потерь воды до 0,5 %;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3) снижение потребления электрической энергии;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4) увеличение срока службы водопроводных сетей за счет исключения гидравлических ударов; </w:t>
      </w:r>
    </w:p>
    <w:p w:rsidR="00FC1D10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>5) расширение возможностей подключения объектов перспективного строительства;</w:t>
      </w:r>
    </w:p>
    <w:p w:rsidR="00B36C3A" w:rsidRPr="00D3591E" w:rsidRDefault="00FC1D10" w:rsidP="00B36C3A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</w:t>
      </w:r>
      <w:r w:rsidR="00B36C3A" w:rsidRPr="00D3591E">
        <w:rPr>
          <w:color w:val="000000"/>
          <w:sz w:val="28"/>
          <w:szCs w:val="28"/>
        </w:rPr>
        <w:t xml:space="preserve"> 6) утверждение инвестиционной программы расширит источники финансирования мероприятий. </w:t>
      </w:r>
    </w:p>
    <w:p w:rsidR="00FC1D10" w:rsidRPr="00D3591E" w:rsidRDefault="00B36C3A" w:rsidP="00B36C3A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Эффективность от реализации мероприятий по совершенствованию системы электроснабжения: </w:t>
      </w:r>
    </w:p>
    <w:p w:rsidR="00B36C3A" w:rsidRPr="00D3591E" w:rsidRDefault="00B36C3A" w:rsidP="00FC1D10">
      <w:pPr>
        <w:pStyle w:val="a7"/>
        <w:ind w:left="709"/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1) внедрение современного электроосветительного оборудования, обеспечивающего экономию электрической энергии. </w:t>
      </w:r>
    </w:p>
    <w:p w:rsidR="00FC1D10" w:rsidRPr="00D3591E" w:rsidRDefault="00FC1D10" w:rsidP="00FC1D10">
      <w:pPr>
        <w:jc w:val="both"/>
        <w:rPr>
          <w:b/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A95D33" w:rsidRPr="00D3591E">
        <w:rPr>
          <w:color w:val="000000"/>
          <w:sz w:val="28"/>
          <w:szCs w:val="28"/>
        </w:rPr>
        <w:t>«</w:t>
      </w:r>
      <w:r w:rsidRPr="00D3591E">
        <w:rPr>
          <w:color w:val="000000"/>
          <w:sz w:val="28"/>
          <w:szCs w:val="28"/>
        </w:rPr>
        <w:t xml:space="preserve"> 4.6</w:t>
      </w:r>
      <w:r w:rsidR="00B36C3A" w:rsidRPr="00D3591E">
        <w:rPr>
          <w:color w:val="000000"/>
          <w:sz w:val="28"/>
          <w:szCs w:val="28"/>
        </w:rPr>
        <w:t>.</w:t>
      </w:r>
      <w:r w:rsidR="00B36C3A" w:rsidRPr="00D3591E">
        <w:rPr>
          <w:b/>
          <w:color w:val="000000"/>
          <w:sz w:val="28"/>
          <w:szCs w:val="28"/>
        </w:rPr>
        <w:t xml:space="preserve"> Мероприятия, направленные на улучшение экологической ситуации на территории поселения, с учетом достижения организациями, осуществляющими </w:t>
      </w:r>
      <w:proofErr w:type="spellStart"/>
      <w:r w:rsidR="00B36C3A" w:rsidRPr="00D3591E">
        <w:rPr>
          <w:b/>
          <w:color w:val="000000"/>
          <w:sz w:val="28"/>
          <w:szCs w:val="28"/>
        </w:rPr>
        <w:t>электр</w:t>
      </w:r>
      <w:proofErr w:type="gramStart"/>
      <w:r w:rsidR="00B36C3A" w:rsidRPr="00D3591E">
        <w:rPr>
          <w:b/>
          <w:color w:val="000000"/>
          <w:sz w:val="28"/>
          <w:szCs w:val="28"/>
        </w:rPr>
        <w:t>о</w:t>
      </w:r>
      <w:proofErr w:type="spellEnd"/>
      <w:r w:rsidR="00B36C3A" w:rsidRPr="00D3591E">
        <w:rPr>
          <w:b/>
          <w:color w:val="000000"/>
          <w:sz w:val="28"/>
          <w:szCs w:val="28"/>
        </w:rPr>
        <w:t>-</w:t>
      </w:r>
      <w:proofErr w:type="gramEnd"/>
      <w:r w:rsidR="00B36C3A" w:rsidRPr="00D3591E">
        <w:rPr>
          <w:b/>
          <w:color w:val="000000"/>
          <w:sz w:val="28"/>
          <w:szCs w:val="28"/>
        </w:rPr>
        <w:t xml:space="preserve">, </w:t>
      </w:r>
      <w:proofErr w:type="spellStart"/>
      <w:r w:rsidR="00B36C3A" w:rsidRPr="00D3591E">
        <w:rPr>
          <w:b/>
          <w:color w:val="000000"/>
          <w:sz w:val="28"/>
          <w:szCs w:val="28"/>
        </w:rPr>
        <w:t>газо</w:t>
      </w:r>
      <w:proofErr w:type="spellEnd"/>
      <w:r w:rsidR="00B36C3A" w:rsidRPr="00D3591E">
        <w:rPr>
          <w:b/>
          <w:color w:val="000000"/>
          <w:sz w:val="28"/>
          <w:szCs w:val="28"/>
        </w:rPr>
        <w:t xml:space="preserve">-, водоснабжение, и организациями, оказывающими услуги по утилизации, обезвреживанию и захоронению твердых коммунальных отходов, нормативов допустимого воздействия на окружающую среду </w:t>
      </w: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</w:t>
      </w:r>
      <w:r w:rsidR="00B36C3A" w:rsidRPr="00D3591E">
        <w:rPr>
          <w:color w:val="000000"/>
          <w:sz w:val="28"/>
          <w:szCs w:val="28"/>
        </w:rPr>
        <w:t xml:space="preserve"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среду: </w:t>
      </w:r>
      <w:r w:rsidRPr="00D3591E">
        <w:rPr>
          <w:color w:val="000000"/>
          <w:sz w:val="28"/>
          <w:szCs w:val="28"/>
        </w:rPr>
        <w:t xml:space="preserve">   </w:t>
      </w:r>
      <w:r w:rsidR="00B36C3A" w:rsidRPr="00D3591E">
        <w:rPr>
          <w:color w:val="000000"/>
          <w:sz w:val="28"/>
          <w:szCs w:val="28"/>
        </w:rPr>
        <w:t xml:space="preserve">1. Удаление сухостойных и аварийных деревьев. 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2. Рекультивация территории несанкционированных свалок (вывоз отходов и дальнейшее их захоронение на специальных полигонах). 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3. Посадка деревьев. </w:t>
      </w:r>
    </w:p>
    <w:p w:rsidR="00B36C3A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>4. Посадка кустарников.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5. Ликвидация несанкционированных свалок, в том числе на землях сельскохозяйственного назначения. </w:t>
      </w:r>
    </w:p>
    <w:p w:rsidR="00FC1D10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6. Увеличение охвата населения услугами по вывозу ТКО в поселении. </w:t>
      </w:r>
    </w:p>
    <w:p w:rsidR="00FC1D10" w:rsidRPr="00D3591E" w:rsidRDefault="00FC1D10" w:rsidP="00FC1D10">
      <w:pPr>
        <w:jc w:val="both"/>
        <w:rPr>
          <w:b/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 </w:t>
      </w:r>
      <w:r w:rsidR="00A95D33" w:rsidRPr="00D3591E">
        <w:rPr>
          <w:color w:val="000000"/>
          <w:sz w:val="28"/>
          <w:szCs w:val="28"/>
        </w:rPr>
        <w:t>«</w:t>
      </w:r>
      <w:r w:rsidRPr="00D3591E">
        <w:rPr>
          <w:color w:val="000000"/>
          <w:sz w:val="28"/>
          <w:szCs w:val="28"/>
        </w:rPr>
        <w:t>4.7</w:t>
      </w:r>
      <w:r w:rsidR="00B36C3A" w:rsidRPr="00D3591E">
        <w:rPr>
          <w:color w:val="000000"/>
          <w:sz w:val="28"/>
          <w:szCs w:val="28"/>
        </w:rPr>
        <w:t>.</w:t>
      </w:r>
      <w:r w:rsidR="00B36C3A" w:rsidRPr="00D3591E">
        <w:rPr>
          <w:b/>
          <w:color w:val="000000"/>
          <w:sz w:val="28"/>
          <w:szCs w:val="28"/>
        </w:rPr>
        <w:t xml:space="preserve"> Мероприятия, предусмотренные программой в области энергосбережения и повышения энергетической эффективности поселения</w:t>
      </w: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 xml:space="preserve"> Мероприятия, предусмотренные программой в области энергосбережения и повышения энергетической эффективности поселения: </w:t>
      </w: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  <w:r w:rsidR="00B36C3A" w:rsidRPr="00D3591E">
        <w:rPr>
          <w:color w:val="000000"/>
          <w:sz w:val="28"/>
          <w:szCs w:val="28"/>
        </w:rPr>
        <w:t xml:space="preserve">1. Разработка мероприятий по повышению энергетической эффективности и энергосбережения. </w:t>
      </w:r>
    </w:p>
    <w:p w:rsid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</w:t>
      </w:r>
    </w:p>
    <w:p w:rsidR="00D3591E" w:rsidRDefault="00D3591E" w:rsidP="00FC1D10">
      <w:pPr>
        <w:jc w:val="both"/>
        <w:rPr>
          <w:color w:val="000000"/>
          <w:sz w:val="28"/>
          <w:szCs w:val="28"/>
        </w:rPr>
      </w:pPr>
    </w:p>
    <w:p w:rsidR="00D3591E" w:rsidRDefault="00D3591E" w:rsidP="00FC1D10">
      <w:pPr>
        <w:jc w:val="both"/>
        <w:rPr>
          <w:color w:val="000000"/>
          <w:sz w:val="28"/>
          <w:szCs w:val="28"/>
        </w:rPr>
      </w:pP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lastRenderedPageBreak/>
        <w:t xml:space="preserve"> </w:t>
      </w:r>
      <w:r w:rsidR="00B36C3A" w:rsidRPr="00D3591E">
        <w:rPr>
          <w:color w:val="000000"/>
          <w:sz w:val="28"/>
          <w:szCs w:val="28"/>
        </w:rPr>
        <w:t xml:space="preserve">2. Внедрение управления уличным, наружным освещением автоматической системой. </w:t>
      </w:r>
    </w:p>
    <w:p w:rsidR="00FC1D10" w:rsidRP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   </w:t>
      </w:r>
      <w:r w:rsidR="00B36C3A" w:rsidRPr="00D3591E">
        <w:rPr>
          <w:color w:val="000000"/>
          <w:sz w:val="28"/>
          <w:szCs w:val="28"/>
        </w:rPr>
        <w:t xml:space="preserve">3. Замена устаревших моделей трансформаторов на современные модели. </w:t>
      </w:r>
    </w:p>
    <w:p w:rsidR="00D3591E" w:rsidRDefault="00FC1D10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  </w:t>
      </w:r>
    </w:p>
    <w:p w:rsidR="00B36C3A" w:rsidRPr="00D3591E" w:rsidRDefault="00B36C3A" w:rsidP="00FC1D10">
      <w:pPr>
        <w:jc w:val="both"/>
        <w:rPr>
          <w:color w:val="000000"/>
          <w:sz w:val="28"/>
          <w:szCs w:val="28"/>
        </w:rPr>
      </w:pPr>
      <w:r w:rsidRPr="00D3591E">
        <w:rPr>
          <w:color w:val="000000"/>
          <w:sz w:val="28"/>
          <w:szCs w:val="28"/>
        </w:rPr>
        <w:t>4. Замена на энергосберегающие лампы традиционных ламп накаливания.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</w:t>
      </w:r>
      <w:r w:rsidR="00A95D33" w:rsidRPr="00D3591E">
        <w:rPr>
          <w:sz w:val="28"/>
          <w:szCs w:val="28"/>
        </w:rPr>
        <w:t>«</w:t>
      </w:r>
      <w:r w:rsidRPr="00D3591E">
        <w:rPr>
          <w:sz w:val="28"/>
          <w:szCs w:val="28"/>
        </w:rPr>
        <w:t>4.8.</w:t>
      </w:r>
      <w:r w:rsidRPr="00D3591E">
        <w:rPr>
          <w:b/>
          <w:sz w:val="28"/>
          <w:szCs w:val="28"/>
        </w:rPr>
        <w:t xml:space="preserve"> Результаты оценки совокупного платежа граждан за коммунальные услуги на соответствие критериям доступности</w:t>
      </w:r>
      <w:r w:rsidRPr="00D3591E">
        <w:rPr>
          <w:sz w:val="28"/>
          <w:szCs w:val="28"/>
        </w:rPr>
        <w:t xml:space="preserve">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  Учет, расчет и начисление платежей за коммунальные услуги осуществляются по квитанциям </w:t>
      </w:r>
      <w:proofErr w:type="spellStart"/>
      <w:r w:rsidRPr="00D3591E">
        <w:rPr>
          <w:sz w:val="28"/>
          <w:szCs w:val="28"/>
        </w:rPr>
        <w:t>ресурсоснабжающей</w:t>
      </w:r>
      <w:proofErr w:type="spellEnd"/>
      <w:r w:rsidRPr="00D3591E">
        <w:rPr>
          <w:sz w:val="28"/>
          <w:szCs w:val="28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D3591E">
        <w:rPr>
          <w:sz w:val="28"/>
          <w:szCs w:val="28"/>
        </w:rPr>
        <w:t>ресурсоснабжающие</w:t>
      </w:r>
      <w:proofErr w:type="spellEnd"/>
      <w:r w:rsidRPr="00D3591E">
        <w:rPr>
          <w:sz w:val="28"/>
          <w:szCs w:val="28"/>
        </w:rPr>
        <w:t xml:space="preserve"> организации, расчетно-кассовый центр и управляющие организации используют различные программные продукты.   Используемые при этом для расчетов базы данных, сформированы организациями с учетом собственных требований и поставленных задач. Это обуславливает содержание баз данных и их наполнение, однако данное условие предполагает возможность различий в информации по одноименным позициям (в частности по площадям жилых и нежилых помещений, численности проживающих) между базами данных </w:t>
      </w:r>
      <w:proofErr w:type="spellStart"/>
      <w:r w:rsidRPr="00D3591E">
        <w:rPr>
          <w:sz w:val="28"/>
          <w:szCs w:val="28"/>
        </w:rPr>
        <w:t>ресурсоснабжающих</w:t>
      </w:r>
      <w:proofErr w:type="spellEnd"/>
      <w:r w:rsidRPr="00D3591E">
        <w:rPr>
          <w:sz w:val="28"/>
          <w:szCs w:val="28"/>
        </w:rPr>
        <w:t xml:space="preserve"> и управляющих организаций. В данных условиях расчеты платы за коммунальные услуги могут быть выполнены некорректно.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На сегодняшний день приборы учета коммунальных ресурсов у потребителей сельского поселения установлены практически у всех.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     В системе взаимоотношений сторон в сфере производства и потребления жилищно-коммунальных услуг можно выделить следующих участников: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- жители села (потребители коммунальных услуг);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- организации и предприятия;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- </w:t>
      </w:r>
      <w:proofErr w:type="spellStart"/>
      <w:r w:rsidRPr="00D3591E">
        <w:rPr>
          <w:sz w:val="28"/>
          <w:szCs w:val="28"/>
        </w:rPr>
        <w:t>ресурсоснабжающие</w:t>
      </w:r>
      <w:proofErr w:type="spellEnd"/>
      <w:r w:rsidRPr="00D3591E">
        <w:rPr>
          <w:sz w:val="28"/>
          <w:szCs w:val="28"/>
        </w:rPr>
        <w:t xml:space="preserve"> организации; </w:t>
      </w:r>
    </w:p>
    <w:p w:rsidR="00C60EBF" w:rsidRPr="00D3591E" w:rsidRDefault="00C60EBF" w:rsidP="00FC1D10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>- расчетно-кассовый центр</w:t>
      </w:r>
      <w:proofErr w:type="gramStart"/>
      <w:r w:rsidRPr="00D3591E">
        <w:rPr>
          <w:sz w:val="28"/>
          <w:szCs w:val="28"/>
        </w:rPr>
        <w:t xml:space="preserve">. </w:t>
      </w:r>
      <w:r w:rsidR="00A95D33" w:rsidRPr="00D3591E">
        <w:rPr>
          <w:sz w:val="28"/>
          <w:szCs w:val="28"/>
        </w:rPr>
        <w:t>»</w:t>
      </w:r>
      <w:r w:rsidRPr="00D3591E">
        <w:rPr>
          <w:sz w:val="28"/>
          <w:szCs w:val="28"/>
        </w:rPr>
        <w:t xml:space="preserve">    </w:t>
      </w:r>
      <w:proofErr w:type="gramEnd"/>
    </w:p>
    <w:p w:rsidR="001A500A" w:rsidRPr="00D3591E" w:rsidRDefault="00B36C3A" w:rsidP="00B36C3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591E">
        <w:rPr>
          <w:color w:val="000000"/>
          <w:sz w:val="28"/>
          <w:szCs w:val="28"/>
        </w:rPr>
        <w:t xml:space="preserve"> </w:t>
      </w:r>
      <w:r w:rsidR="001A500A" w:rsidRPr="00D3591E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A500A" w:rsidRPr="00D3591E" w:rsidRDefault="001A500A" w:rsidP="001A500A">
      <w:pPr>
        <w:pStyle w:val="a7"/>
        <w:numPr>
          <w:ilvl w:val="0"/>
          <w:numId w:val="1"/>
        </w:numPr>
        <w:tabs>
          <w:tab w:val="left" w:pos="1246"/>
          <w:tab w:val="center" w:pos="4749"/>
        </w:tabs>
        <w:ind w:left="0" w:firstLine="709"/>
        <w:jc w:val="both"/>
        <w:rPr>
          <w:sz w:val="28"/>
          <w:szCs w:val="28"/>
        </w:rPr>
      </w:pPr>
      <w:proofErr w:type="gramStart"/>
      <w:r w:rsidRPr="00D3591E">
        <w:rPr>
          <w:sz w:val="28"/>
          <w:szCs w:val="28"/>
        </w:rPr>
        <w:t>Контроль за</w:t>
      </w:r>
      <w:proofErr w:type="gramEnd"/>
      <w:r w:rsidRPr="00D3591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97697" w:rsidRPr="00D3591E" w:rsidRDefault="00497697" w:rsidP="004F73F6">
      <w:pPr>
        <w:jc w:val="both"/>
        <w:rPr>
          <w:sz w:val="28"/>
          <w:szCs w:val="28"/>
        </w:rPr>
      </w:pPr>
    </w:p>
    <w:p w:rsidR="00C60EBF" w:rsidRPr="00D3591E" w:rsidRDefault="00C60EBF" w:rsidP="004F73F6">
      <w:pPr>
        <w:jc w:val="both"/>
        <w:rPr>
          <w:sz w:val="28"/>
          <w:szCs w:val="28"/>
        </w:rPr>
      </w:pPr>
    </w:p>
    <w:p w:rsidR="00C60EBF" w:rsidRPr="00D3591E" w:rsidRDefault="00C60EBF" w:rsidP="004F73F6">
      <w:pPr>
        <w:jc w:val="both"/>
        <w:rPr>
          <w:sz w:val="28"/>
          <w:szCs w:val="28"/>
        </w:rPr>
      </w:pPr>
    </w:p>
    <w:p w:rsidR="004F73F6" w:rsidRPr="00D3591E" w:rsidRDefault="004F73F6" w:rsidP="004F73F6">
      <w:pPr>
        <w:jc w:val="both"/>
        <w:rPr>
          <w:sz w:val="28"/>
          <w:szCs w:val="28"/>
        </w:rPr>
      </w:pPr>
      <w:r w:rsidRPr="00D3591E">
        <w:rPr>
          <w:sz w:val="28"/>
          <w:szCs w:val="28"/>
        </w:rPr>
        <w:t xml:space="preserve">Глава </w:t>
      </w:r>
      <w:r w:rsidR="003D0CE2" w:rsidRPr="00D3591E">
        <w:rPr>
          <w:sz w:val="28"/>
          <w:szCs w:val="28"/>
        </w:rPr>
        <w:t xml:space="preserve"> сельского поселения                             </w:t>
      </w:r>
      <w:r w:rsidR="00390482">
        <w:rPr>
          <w:sz w:val="28"/>
          <w:szCs w:val="28"/>
        </w:rPr>
        <w:t xml:space="preserve">                </w:t>
      </w:r>
      <w:r w:rsidR="003D0CE2" w:rsidRPr="00D3591E">
        <w:rPr>
          <w:sz w:val="28"/>
          <w:szCs w:val="28"/>
        </w:rPr>
        <w:t xml:space="preserve">    </w:t>
      </w:r>
      <w:r w:rsidR="00D3591E">
        <w:rPr>
          <w:sz w:val="28"/>
          <w:szCs w:val="28"/>
        </w:rPr>
        <w:t>А.Ю.Комиссаров</w:t>
      </w:r>
      <w:r w:rsidRPr="00D3591E">
        <w:rPr>
          <w:sz w:val="28"/>
          <w:szCs w:val="28"/>
        </w:rPr>
        <w:tab/>
      </w:r>
      <w:r w:rsidRPr="00D3591E">
        <w:rPr>
          <w:sz w:val="28"/>
          <w:szCs w:val="28"/>
        </w:rPr>
        <w:tab/>
      </w:r>
      <w:r w:rsidRPr="00D3591E">
        <w:rPr>
          <w:sz w:val="28"/>
          <w:szCs w:val="28"/>
        </w:rPr>
        <w:tab/>
      </w:r>
      <w:r w:rsidRPr="00D3591E">
        <w:rPr>
          <w:sz w:val="28"/>
          <w:szCs w:val="28"/>
        </w:rPr>
        <w:tab/>
      </w:r>
      <w:r w:rsidRPr="00D3591E">
        <w:rPr>
          <w:sz w:val="28"/>
          <w:szCs w:val="28"/>
        </w:rPr>
        <w:tab/>
      </w:r>
    </w:p>
    <w:p w:rsidR="004F73F6" w:rsidRPr="00D3591E" w:rsidRDefault="004F73F6">
      <w:pPr>
        <w:rPr>
          <w:sz w:val="28"/>
          <w:szCs w:val="28"/>
        </w:rPr>
      </w:pPr>
    </w:p>
    <w:sectPr w:rsidR="004F73F6" w:rsidRPr="00D3591E" w:rsidSect="004976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57B"/>
    <w:multiLevelType w:val="hybridMultilevel"/>
    <w:tmpl w:val="46AC8C30"/>
    <w:lvl w:ilvl="0" w:tplc="98D0EB42">
      <w:start w:val="1"/>
      <w:numFmt w:val="decimal"/>
      <w:lvlText w:val="%1)"/>
      <w:lvlJc w:val="left"/>
      <w:pPr>
        <w:ind w:left="101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804A0">
      <w:numFmt w:val="bullet"/>
      <w:lvlText w:val="•"/>
      <w:lvlJc w:val="left"/>
      <w:pPr>
        <w:ind w:left="1076" w:hanging="475"/>
      </w:pPr>
      <w:rPr>
        <w:rFonts w:hint="default"/>
        <w:lang w:val="ru-RU" w:eastAsia="en-US" w:bidi="ar-SA"/>
      </w:rPr>
    </w:lvl>
    <w:lvl w:ilvl="2" w:tplc="B7CECA3A">
      <w:numFmt w:val="bullet"/>
      <w:lvlText w:val="•"/>
      <w:lvlJc w:val="left"/>
      <w:pPr>
        <w:ind w:left="2053" w:hanging="475"/>
      </w:pPr>
      <w:rPr>
        <w:rFonts w:hint="default"/>
        <w:lang w:val="ru-RU" w:eastAsia="en-US" w:bidi="ar-SA"/>
      </w:rPr>
    </w:lvl>
    <w:lvl w:ilvl="3" w:tplc="CC2428C0">
      <w:numFmt w:val="bullet"/>
      <w:lvlText w:val="•"/>
      <w:lvlJc w:val="left"/>
      <w:pPr>
        <w:ind w:left="3029" w:hanging="475"/>
      </w:pPr>
      <w:rPr>
        <w:rFonts w:hint="default"/>
        <w:lang w:val="ru-RU" w:eastAsia="en-US" w:bidi="ar-SA"/>
      </w:rPr>
    </w:lvl>
    <w:lvl w:ilvl="4" w:tplc="B1B032A8">
      <w:numFmt w:val="bullet"/>
      <w:lvlText w:val="•"/>
      <w:lvlJc w:val="left"/>
      <w:pPr>
        <w:ind w:left="4006" w:hanging="475"/>
      </w:pPr>
      <w:rPr>
        <w:rFonts w:hint="default"/>
        <w:lang w:val="ru-RU" w:eastAsia="en-US" w:bidi="ar-SA"/>
      </w:rPr>
    </w:lvl>
    <w:lvl w:ilvl="5" w:tplc="A2C87C68">
      <w:numFmt w:val="bullet"/>
      <w:lvlText w:val="•"/>
      <w:lvlJc w:val="left"/>
      <w:pPr>
        <w:ind w:left="4983" w:hanging="475"/>
      </w:pPr>
      <w:rPr>
        <w:rFonts w:hint="default"/>
        <w:lang w:val="ru-RU" w:eastAsia="en-US" w:bidi="ar-SA"/>
      </w:rPr>
    </w:lvl>
    <w:lvl w:ilvl="6" w:tplc="1D2C9BC6">
      <w:numFmt w:val="bullet"/>
      <w:lvlText w:val="•"/>
      <w:lvlJc w:val="left"/>
      <w:pPr>
        <w:ind w:left="5959" w:hanging="475"/>
      </w:pPr>
      <w:rPr>
        <w:rFonts w:hint="default"/>
        <w:lang w:val="ru-RU" w:eastAsia="en-US" w:bidi="ar-SA"/>
      </w:rPr>
    </w:lvl>
    <w:lvl w:ilvl="7" w:tplc="AB045B54">
      <w:numFmt w:val="bullet"/>
      <w:lvlText w:val="•"/>
      <w:lvlJc w:val="left"/>
      <w:pPr>
        <w:ind w:left="6936" w:hanging="475"/>
      </w:pPr>
      <w:rPr>
        <w:rFonts w:hint="default"/>
        <w:lang w:val="ru-RU" w:eastAsia="en-US" w:bidi="ar-SA"/>
      </w:rPr>
    </w:lvl>
    <w:lvl w:ilvl="8" w:tplc="09A6985A">
      <w:numFmt w:val="bullet"/>
      <w:lvlText w:val="•"/>
      <w:lvlJc w:val="left"/>
      <w:pPr>
        <w:ind w:left="7912" w:hanging="475"/>
      </w:pPr>
      <w:rPr>
        <w:rFonts w:hint="default"/>
        <w:lang w:val="ru-RU" w:eastAsia="en-US" w:bidi="ar-SA"/>
      </w:rPr>
    </w:lvl>
  </w:abstractNum>
  <w:abstractNum w:abstractNumId="1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0A0BB1"/>
    <w:multiLevelType w:val="hybridMultilevel"/>
    <w:tmpl w:val="7340B744"/>
    <w:lvl w:ilvl="0" w:tplc="05B0920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421F"/>
    <w:rsid w:val="00054E7C"/>
    <w:rsid w:val="000E4922"/>
    <w:rsid w:val="00136E4A"/>
    <w:rsid w:val="00163E03"/>
    <w:rsid w:val="001875E7"/>
    <w:rsid w:val="001A500A"/>
    <w:rsid w:val="00233E62"/>
    <w:rsid w:val="0029654C"/>
    <w:rsid w:val="002D30B2"/>
    <w:rsid w:val="002D311C"/>
    <w:rsid w:val="002E535E"/>
    <w:rsid w:val="003656CF"/>
    <w:rsid w:val="00390482"/>
    <w:rsid w:val="003D0CE2"/>
    <w:rsid w:val="00402C4B"/>
    <w:rsid w:val="004461D2"/>
    <w:rsid w:val="00454290"/>
    <w:rsid w:val="004630DC"/>
    <w:rsid w:val="00466B48"/>
    <w:rsid w:val="00471659"/>
    <w:rsid w:val="00482EB9"/>
    <w:rsid w:val="00486A32"/>
    <w:rsid w:val="00497697"/>
    <w:rsid w:val="004C7109"/>
    <w:rsid w:val="004F2C2B"/>
    <w:rsid w:val="004F73F6"/>
    <w:rsid w:val="005A08EF"/>
    <w:rsid w:val="005D5A6C"/>
    <w:rsid w:val="005D71F2"/>
    <w:rsid w:val="00690FCE"/>
    <w:rsid w:val="007733E3"/>
    <w:rsid w:val="0079524C"/>
    <w:rsid w:val="007B45F4"/>
    <w:rsid w:val="007C7725"/>
    <w:rsid w:val="0081421F"/>
    <w:rsid w:val="0082384E"/>
    <w:rsid w:val="00845964"/>
    <w:rsid w:val="00877417"/>
    <w:rsid w:val="008A060F"/>
    <w:rsid w:val="00904870"/>
    <w:rsid w:val="00915EA3"/>
    <w:rsid w:val="00931591"/>
    <w:rsid w:val="0094537A"/>
    <w:rsid w:val="00992390"/>
    <w:rsid w:val="009C2635"/>
    <w:rsid w:val="00A1387C"/>
    <w:rsid w:val="00A95D33"/>
    <w:rsid w:val="00AB3FE9"/>
    <w:rsid w:val="00AE76A7"/>
    <w:rsid w:val="00B23EB5"/>
    <w:rsid w:val="00B36C3A"/>
    <w:rsid w:val="00B42B91"/>
    <w:rsid w:val="00C15C29"/>
    <w:rsid w:val="00C54390"/>
    <w:rsid w:val="00C60EBF"/>
    <w:rsid w:val="00C92B05"/>
    <w:rsid w:val="00D11631"/>
    <w:rsid w:val="00D239D0"/>
    <w:rsid w:val="00D3591E"/>
    <w:rsid w:val="00D81796"/>
    <w:rsid w:val="00E467B2"/>
    <w:rsid w:val="00E90DA1"/>
    <w:rsid w:val="00EE4E67"/>
    <w:rsid w:val="00FC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1A500A"/>
    <w:pPr>
      <w:ind w:left="720"/>
      <w:contextualSpacing/>
    </w:pPr>
  </w:style>
  <w:style w:type="paragraph" w:customStyle="1" w:styleId="a8">
    <w:name w:val="Знак Знак Знак Знак Знак Знак Знак Знак Знак Знак"/>
    <w:basedOn w:val="a"/>
    <w:rsid w:val="00D817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82384E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2384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82384E"/>
    <w:rPr>
      <w:color w:val="0000FF"/>
      <w:u w:val="single"/>
    </w:rPr>
  </w:style>
  <w:style w:type="paragraph" w:customStyle="1" w:styleId="t">
    <w:name w:val="t"/>
    <w:basedOn w:val="a"/>
    <w:rsid w:val="009C2635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EE4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5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2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2023-03-02T07:57:00Z</cp:lastPrinted>
  <dcterms:created xsi:type="dcterms:W3CDTF">2023-02-28T02:49:00Z</dcterms:created>
  <dcterms:modified xsi:type="dcterms:W3CDTF">2023-04-20T05:16:00Z</dcterms:modified>
</cp:coreProperties>
</file>