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67F" w:rsidRPr="00A0330F" w:rsidRDefault="00AD1127" w:rsidP="00691775">
      <w:pPr>
        <w:pStyle w:val="af3"/>
        <w:rPr>
          <w:rFonts w:ascii="Times New Roman" w:hAnsi="Times New Roman"/>
          <w:b/>
          <w:bCs/>
          <w:sz w:val="28"/>
          <w:szCs w:val="28"/>
        </w:rPr>
      </w:pPr>
      <w:r w:rsidRPr="00A0330F">
        <w:rPr>
          <w:rFonts w:ascii="Times New Roman" w:hAnsi="Times New Roman"/>
          <w:b/>
          <w:bCs/>
          <w:sz w:val="28"/>
          <w:szCs w:val="28"/>
        </w:rPr>
        <w:t xml:space="preserve">                  </w:t>
      </w:r>
      <w:r w:rsidR="00EC467F" w:rsidRPr="00A0330F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</w:t>
      </w:r>
    </w:p>
    <w:tbl>
      <w:tblPr>
        <w:tblW w:w="0" w:type="auto"/>
        <w:tblLayout w:type="fixed"/>
        <w:tblLook w:val="0000"/>
      </w:tblPr>
      <w:tblGrid>
        <w:gridCol w:w="4962"/>
        <w:gridCol w:w="4609"/>
      </w:tblGrid>
      <w:tr w:rsidR="00920A58" w:rsidRPr="00A0330F" w:rsidTr="00920A58">
        <w:tc>
          <w:tcPr>
            <w:tcW w:w="4962" w:type="dxa"/>
            <w:shd w:val="clear" w:color="auto" w:fill="auto"/>
          </w:tcPr>
          <w:p w:rsidR="00920A58" w:rsidRPr="00A0330F" w:rsidRDefault="00920A58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609" w:type="dxa"/>
            <w:shd w:val="clear" w:color="auto" w:fill="auto"/>
          </w:tcPr>
          <w:p w:rsidR="00920A58" w:rsidRPr="00A0330F" w:rsidRDefault="00920A58" w:rsidP="00B05A9F">
            <w:pPr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к постановлению главы Элитовского сельского поселения Москаленского муниципального района </w:t>
            </w:r>
            <w:r w:rsidR="00375E5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мской области от</w:t>
            </w:r>
            <w:r w:rsidR="00691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5A9F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2545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05A9F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691775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976F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05A9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B05A9F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</w:tr>
      <w:tr w:rsidR="00920A58" w:rsidRPr="00A0330F" w:rsidTr="00920A58">
        <w:tc>
          <w:tcPr>
            <w:tcW w:w="4962" w:type="dxa"/>
            <w:shd w:val="clear" w:color="auto" w:fill="auto"/>
          </w:tcPr>
          <w:p w:rsidR="00920A58" w:rsidRPr="00A0330F" w:rsidRDefault="00920A58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9" w:type="dxa"/>
            <w:shd w:val="clear" w:color="auto" w:fill="auto"/>
          </w:tcPr>
          <w:p w:rsidR="00920A58" w:rsidRPr="00A0330F" w:rsidRDefault="00920A58" w:rsidP="00375E56">
            <w:pPr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к постановлению главы Элитовского сельского поселения Москаленского муниципального района </w:t>
            </w:r>
            <w:r w:rsidR="00375E5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мской области от 28.09.2016 № 106</w:t>
            </w:r>
          </w:p>
        </w:tc>
      </w:tr>
    </w:tbl>
    <w:p w:rsidR="00920A58" w:rsidRPr="00A0330F" w:rsidRDefault="00920A58" w:rsidP="00920A58">
      <w:pPr>
        <w:autoSpaceDE w:val="0"/>
        <w:jc w:val="right"/>
        <w:rPr>
          <w:rFonts w:ascii="Times New Roman" w:hAnsi="Times New Roman" w:cs="Times New Roman"/>
          <w:sz w:val="28"/>
          <w:szCs w:val="28"/>
        </w:rPr>
      </w:pPr>
    </w:p>
    <w:p w:rsidR="00920A58" w:rsidRPr="00A0330F" w:rsidRDefault="00920A58" w:rsidP="00920A58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30F">
        <w:rPr>
          <w:rFonts w:ascii="Times New Roman" w:hAnsi="Times New Roman" w:cs="Times New Roman"/>
          <w:b/>
          <w:sz w:val="28"/>
          <w:szCs w:val="28"/>
        </w:rPr>
        <w:t xml:space="preserve">Нормативные затраты на обеспечение функций </w:t>
      </w:r>
    </w:p>
    <w:p w:rsidR="00920A58" w:rsidRPr="00A0330F" w:rsidRDefault="00920A58" w:rsidP="00920A58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30F">
        <w:rPr>
          <w:rFonts w:ascii="Times New Roman" w:hAnsi="Times New Roman" w:cs="Times New Roman"/>
          <w:b/>
          <w:sz w:val="28"/>
          <w:szCs w:val="28"/>
        </w:rPr>
        <w:t>Элитовского сельского поселения Москаленского муниципального района Омской области и подведомственных ей казенных учреждений</w:t>
      </w: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A58" w:rsidRPr="00A0330F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ab/>
      </w:r>
      <w:r w:rsidR="00B05A9F" w:rsidRPr="009A7455">
        <w:rPr>
          <w:rFonts w:ascii="Times New Roman" w:hAnsi="Times New Roman" w:cs="Times New Roman"/>
          <w:sz w:val="28"/>
          <w:szCs w:val="28"/>
        </w:rPr>
        <w:t xml:space="preserve">Настоящие нормативные затраты регулируют порядок определения нормативных затрат на обеспечение функций </w:t>
      </w:r>
      <w:r w:rsidRPr="00A0330F">
        <w:rPr>
          <w:rFonts w:ascii="Times New Roman" w:hAnsi="Times New Roman" w:cs="Times New Roman"/>
          <w:sz w:val="28"/>
          <w:szCs w:val="28"/>
        </w:rPr>
        <w:t xml:space="preserve">Элитовского сельского поселения Москаленского муниципального района </w:t>
      </w:r>
      <w:r w:rsidR="00A9187E" w:rsidRPr="00A0330F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A0330F">
        <w:rPr>
          <w:rFonts w:ascii="Times New Roman" w:hAnsi="Times New Roman" w:cs="Times New Roman"/>
          <w:sz w:val="28"/>
          <w:szCs w:val="28"/>
        </w:rPr>
        <w:t>(далее соответственно Нормативные затраты, Администраци</w:t>
      </w:r>
      <w:r w:rsidR="00A9187E" w:rsidRPr="00A0330F">
        <w:rPr>
          <w:rFonts w:ascii="Times New Roman" w:hAnsi="Times New Roman" w:cs="Times New Roman"/>
          <w:sz w:val="28"/>
          <w:szCs w:val="28"/>
        </w:rPr>
        <w:t xml:space="preserve">и поселения и </w:t>
      </w:r>
      <w:r w:rsidRPr="00A0330F">
        <w:rPr>
          <w:rFonts w:ascii="Times New Roman" w:hAnsi="Times New Roman" w:cs="Times New Roman"/>
          <w:sz w:val="28"/>
          <w:szCs w:val="28"/>
        </w:rPr>
        <w:t>подведомственных ей казенных учреждений (далее – подведомственные учреждения).</w:t>
      </w:r>
    </w:p>
    <w:p w:rsidR="00920A58" w:rsidRPr="00A0330F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ab/>
        <w:t>Нормативные затраты применяются при формировании обоснования бюджетных ассигнований на закупки товаров, работ, услуг при формировании проекта местного бюджета для обоснования объекта и (или) объектов закупки, включенных в план</w:t>
      </w:r>
      <w:r w:rsidR="00813474">
        <w:rPr>
          <w:rFonts w:ascii="Times New Roman" w:hAnsi="Times New Roman" w:cs="Times New Roman"/>
          <w:sz w:val="28"/>
          <w:szCs w:val="28"/>
        </w:rPr>
        <w:t xml:space="preserve"> закупок</w:t>
      </w:r>
      <w:r w:rsidRPr="00A0330F">
        <w:rPr>
          <w:rFonts w:ascii="Times New Roman" w:hAnsi="Times New Roman" w:cs="Times New Roman"/>
          <w:sz w:val="28"/>
          <w:szCs w:val="28"/>
        </w:rPr>
        <w:t>.</w:t>
      </w:r>
    </w:p>
    <w:p w:rsidR="00920A58" w:rsidRPr="00A0330F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>Для расчета нормативных затрат используются формулы расчета и порядок их применения, порядок расчета, не предусматривающий применение формул.</w:t>
      </w:r>
    </w:p>
    <w:p w:rsidR="00920A58" w:rsidRPr="00A0330F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ab/>
        <w:t xml:space="preserve">Общий объем затрат, связанных с закупкой товаров, работ, услуг, рассчитанный на основе нормативных затрат, не может превышать объема лимитов бюджетных обязательств, доведенных до Администрации </w:t>
      </w:r>
      <w:r w:rsidR="00A9187E" w:rsidRPr="00A0330F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A0330F">
        <w:rPr>
          <w:rFonts w:ascii="Times New Roman" w:hAnsi="Times New Roman" w:cs="Times New Roman"/>
          <w:sz w:val="28"/>
          <w:szCs w:val="28"/>
        </w:rPr>
        <w:t>как получателя бюджетных средств на закупку товаров, работ, услуг в рамках исполнения местного  бюджета.</w:t>
      </w:r>
    </w:p>
    <w:p w:rsidR="00B05A9F" w:rsidRPr="009A7455" w:rsidRDefault="00920A58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ab/>
      </w:r>
      <w:r w:rsidR="00B05A9F" w:rsidRPr="009A7455">
        <w:rPr>
          <w:rFonts w:ascii="Times New Roman" w:hAnsi="Times New Roman" w:cs="Times New Roman"/>
          <w:sz w:val="28"/>
          <w:szCs w:val="28"/>
        </w:rPr>
        <w:t xml:space="preserve">При расчете нормативных затрат следует руководствоваться расчетной численностью основных работников Администрации поселения, определяемой в соответствии с </w:t>
      </w:r>
      <w:hyperlink r:id="rId8" w:history="1">
        <w:r w:rsidR="00B05A9F" w:rsidRPr="009A7455">
          <w:rPr>
            <w:rStyle w:val="ab"/>
            <w:rFonts w:ascii="Times New Roman" w:hAnsi="Times New Roman"/>
            <w:sz w:val="28"/>
            <w:szCs w:val="28"/>
          </w:rPr>
          <w:t>пунктами 18</w:t>
        </w:r>
      </w:hyperlink>
      <w:r w:rsidR="00B05A9F" w:rsidRPr="009A7455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="00B05A9F" w:rsidRPr="009A7455">
          <w:rPr>
            <w:rStyle w:val="ab"/>
            <w:rFonts w:ascii="Times New Roman" w:hAnsi="Times New Roman"/>
            <w:sz w:val="28"/>
            <w:szCs w:val="28"/>
          </w:rPr>
          <w:t>20</w:t>
        </w:r>
      </w:hyperlink>
      <w:r w:rsidR="00B05A9F" w:rsidRPr="009A7455">
        <w:rPr>
          <w:rFonts w:ascii="Times New Roman" w:hAnsi="Times New Roman" w:cs="Times New Roman"/>
          <w:sz w:val="28"/>
          <w:szCs w:val="28"/>
        </w:rPr>
        <w:t xml:space="preserve"> - </w:t>
      </w:r>
      <w:hyperlink r:id="rId10" w:history="1">
        <w:r w:rsidR="00B05A9F" w:rsidRPr="009A7455">
          <w:rPr>
            <w:rStyle w:val="ab"/>
            <w:rFonts w:ascii="Times New Roman" w:hAnsi="Times New Roman"/>
            <w:sz w:val="28"/>
            <w:szCs w:val="28"/>
          </w:rPr>
          <w:t>22</w:t>
        </w:r>
      </w:hyperlink>
      <w:r w:rsidR="00B05A9F" w:rsidRPr="009A7455">
        <w:rPr>
          <w:rFonts w:ascii="Times New Roman" w:hAnsi="Times New Roman" w:cs="Times New Roman"/>
          <w:sz w:val="28"/>
          <w:szCs w:val="28"/>
        </w:rPr>
        <w:t xml:space="preserve"> Общих правил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 соответственно территориальные органы и </w:t>
      </w:r>
      <w:r w:rsidR="00B05A9F" w:rsidRPr="009A7455">
        <w:rPr>
          <w:rFonts w:ascii="Times New Roman" w:hAnsi="Times New Roman" w:cs="Times New Roman"/>
          <w:sz w:val="28"/>
          <w:szCs w:val="28"/>
        </w:rPr>
        <w:lastRenderedPageBreak/>
        <w:t>подведомственные казенные учреждения утвержденных постановлением Правительства Российской Федерации от 13 октября 2014 года № 1047.</w:t>
      </w:r>
    </w:p>
    <w:p w:rsidR="00D01492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ab/>
        <w:t>Периодичность приобретения товаров, относящихся к основным средствам, определяется исходя из установленных в соответствии с требованиями законодательства Российской Федерации о бухгалтерском учете сроков их полезного использования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5A9F" w:rsidRPr="00A0330F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01492" w:rsidRDefault="00D01492" w:rsidP="00D0149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1.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="00813474">
        <w:rPr>
          <w:rFonts w:ascii="Times New Roman CYR" w:hAnsi="Times New Roman CYR" w:cs="Times New Roman CYR"/>
          <w:b/>
          <w:bCs/>
          <w:sz w:val="28"/>
          <w:szCs w:val="28"/>
        </w:rPr>
        <w:t>З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атраты на содержание имущества</w:t>
      </w:r>
    </w:p>
    <w:p w:rsidR="00D01492" w:rsidRDefault="00D01492" w:rsidP="00D014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5A9F" w:rsidRPr="009A7455" w:rsidRDefault="00B05A9F" w:rsidP="00B05A9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При определении затрат на техническое обслуживание и регламентно-профилактический ремонт, указанный в </w:t>
      </w:r>
      <w:hyperlink w:anchor="P4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пунктах 1.1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1.3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Нормативных затрат, применяется перечень работ по техническому обслуживанию и регламентно-профилактическому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6"/>
      <w:r w:rsidRPr="009A7455">
        <w:rPr>
          <w:rFonts w:ascii="Times New Roman" w:hAnsi="Times New Roman" w:cs="Times New Roman"/>
          <w:sz w:val="28"/>
          <w:szCs w:val="28"/>
        </w:rPr>
        <w:tab/>
      </w:r>
      <w:bookmarkEnd w:id="1"/>
      <w:r w:rsidRPr="009A7455">
        <w:rPr>
          <w:rFonts w:ascii="Times New Roman" w:hAnsi="Times New Roman" w:cs="Times New Roman"/>
          <w:sz w:val="28"/>
          <w:szCs w:val="28"/>
        </w:rPr>
        <w:t>1.1. Затраты на техническое обслуживание и регламентно-профилактический ремонт вычислительной техники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рвт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05A9F" w:rsidRPr="009A7455" w:rsidRDefault="00B05A9F" w:rsidP="00B05A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2"/>
          <w:sz w:val="28"/>
          <w:szCs w:val="28"/>
          <w:lang w:eastAsia="ru-RU"/>
        </w:rPr>
        <w:drawing>
          <wp:inline distT="0" distB="0" distL="0" distR="0">
            <wp:extent cx="1889760" cy="4419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4419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рвт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фактическое количество i-й вычислительной техники, но не более предельного количества i-й вычислительной техники;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рвт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в расчете на 1 i-ю вычислительную технику в год, определяемая в соответствии с </w:t>
      </w:r>
      <w:hyperlink w:anchor="P896" w:history="1"/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затратам.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Предельное количество i-й вычислительной техники (Q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рвт предел</w:t>
      </w:r>
      <w:r w:rsidRPr="009A7455">
        <w:rPr>
          <w:rFonts w:ascii="Times New Roman" w:hAnsi="Times New Roman" w:cs="Times New Roman"/>
          <w:sz w:val="28"/>
          <w:szCs w:val="28"/>
        </w:rPr>
        <w:t>) определяется с округлением до целого по формулам: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рвт предел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0,2 - для закрытого контура обработки информации,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Qi 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рвт предел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1 - для открытого контура обработки информации,</w:t>
      </w:r>
    </w:p>
    <w:p w:rsidR="00B05A9F" w:rsidRPr="009A7455" w:rsidRDefault="00B05A9F" w:rsidP="00B05A9F">
      <w:pPr>
        <w:pStyle w:val="ConsPlusNormal"/>
        <w:tabs>
          <w:tab w:val="left" w:pos="7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r:id="rId1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пунктами 18</w:t>
        </w:r>
      </w:hyperlink>
      <w:r w:rsidRPr="009A7455">
        <w:rPr>
          <w:rStyle w:val="ab"/>
          <w:rFonts w:ascii="Times New Roman" w:hAnsi="Times New Roman"/>
          <w:sz w:val="28"/>
          <w:szCs w:val="28"/>
        </w:rPr>
        <w:t xml:space="preserve">, </w:t>
      </w:r>
      <w:hyperlink r:id="rId13" w:history="1">
        <w:r w:rsidRPr="009A7455">
          <w:rPr>
            <w:rStyle w:val="ab"/>
            <w:rFonts w:ascii="Times New Roman" w:hAnsi="Times New Roman"/>
            <w:sz w:val="28"/>
            <w:szCs w:val="28"/>
          </w:rPr>
          <w:t>20</w:t>
        </w:r>
      </w:hyperlink>
      <w:r w:rsidRPr="009A7455">
        <w:rPr>
          <w:rStyle w:val="ab"/>
          <w:rFonts w:ascii="Times New Roman" w:hAnsi="Times New Roman"/>
          <w:sz w:val="28"/>
          <w:szCs w:val="28"/>
        </w:rPr>
        <w:t xml:space="preserve"> - </w:t>
      </w:r>
      <w:hyperlink r:id="rId1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22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Общих правил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 соответственно территориальные органы и подведомственные казенные учреждения, утвержденных постановлением Правительства Российской Федерации от 13 октября 2014 года № 1047 (далее - Общие правила определения нормативных затрат).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ab/>
        <w:t>1.2. Затраты на техническое обслуживание и регламентное профилактический ремонт систем бесперебойного питания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сбп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  <w:r w:rsidRPr="004C4AA6">
        <w:rPr>
          <w:rFonts w:ascii="Calibri" w:hAnsi="Calibri" w:cs="Calibri"/>
          <w:sz w:val="22"/>
          <w:szCs w:val="22"/>
        </w:rPr>
        <w:t xml:space="preserve"> </w:t>
      </w:r>
      <w:r w:rsidRPr="005C6364">
        <w:rPr>
          <w:rFonts w:ascii="Calibri" w:hAnsi="Calibri" w:cs="Calibri"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3.8pt;height:23.8pt"/>
        </w:pic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C6364">
        <w:rPr>
          <w:rFonts w:ascii="Calibri" w:hAnsi="Calibri" w:cs="Calibri"/>
          <w:sz w:val="22"/>
          <w:szCs w:val="22"/>
        </w:rPr>
        <w:lastRenderedPageBreak/>
        <w:pict>
          <v:shape id="_x0000_i1026" type="#_x0000_t75" alt="" style="width:23.8pt;height:23.8pt"/>
        </w:pict>
      </w:r>
    </w:p>
    <w:p w:rsidR="00B05A9F" w:rsidRPr="004C4AA6" w:rsidRDefault="00B05A9F" w:rsidP="00B05A9F">
      <w:pPr>
        <w:pStyle w:val="afa"/>
        <w:ind w:firstLine="709"/>
        <w:jc w:val="center"/>
        <w:rPr>
          <w:lang w:eastAsia="ru-RU"/>
        </w:rPr>
      </w:pPr>
      <w:r>
        <w:rPr>
          <w:rFonts w:ascii="Calibri" w:hAnsi="Calibri" w:cs="Calibri"/>
          <w:noProof/>
          <w:lang w:eastAsia="ru-RU"/>
        </w:rPr>
        <w:drawing>
          <wp:inline distT="0" distB="0" distL="0" distR="0">
            <wp:extent cx="1924050" cy="596265"/>
            <wp:effectExtent l="0" t="0" r="0" b="0"/>
            <wp:docPr id="2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59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4AA6">
        <w:rPr>
          <w:sz w:val="28"/>
          <w:szCs w:val="28"/>
          <w:lang w:eastAsia="ru-RU"/>
        </w:rPr>
        <w:t>,</w:t>
      </w:r>
    </w:p>
    <w:p w:rsidR="00B05A9F" w:rsidRPr="004C4AA6" w:rsidRDefault="00B05A9F" w:rsidP="00B05A9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4C4AA6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B05A9F" w:rsidRPr="009A7455" w:rsidRDefault="00B05A9F" w:rsidP="00B05A9F">
      <w:pPr>
        <w:pStyle w:val="ConsPlusNormal"/>
        <w:tabs>
          <w:tab w:val="left" w:pos="7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сбп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модулей бесперебойного питания i-го вида, определяемое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затратам;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сбп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модуля бесперебойного питания i-го вида в год, определяемая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Style w:val="ab"/>
          <w:rFonts w:ascii="Times New Roman" w:hAnsi="Times New Roman"/>
          <w:sz w:val="28"/>
          <w:szCs w:val="28"/>
        </w:rPr>
        <w:t xml:space="preserve"> </w:t>
      </w:r>
      <w:r w:rsidRPr="009A7455">
        <w:rPr>
          <w:rFonts w:ascii="Times New Roman" w:hAnsi="Times New Roman" w:cs="Times New Roman"/>
          <w:sz w:val="28"/>
          <w:szCs w:val="28"/>
        </w:rPr>
        <w:t>к Нормативным затратам.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6"/>
      <w:r w:rsidRPr="009A7455">
        <w:rPr>
          <w:rFonts w:ascii="Times New Roman" w:hAnsi="Times New Roman" w:cs="Times New Roman"/>
          <w:sz w:val="28"/>
          <w:szCs w:val="28"/>
        </w:rPr>
        <w:tab/>
      </w:r>
      <w:bookmarkEnd w:id="2"/>
      <w:r w:rsidRPr="009A7455">
        <w:rPr>
          <w:rFonts w:ascii="Times New Roman" w:hAnsi="Times New Roman" w:cs="Times New Roman"/>
          <w:sz w:val="28"/>
          <w:szCs w:val="28"/>
        </w:rPr>
        <w:t>1.3. Затраты на техническое обслуживание и регламентно-профилактический ремонт принтеров, многофункциональных устройств, копировальных аппаратов и иной оргтехники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рпм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05A9F" w:rsidRPr="009A7455" w:rsidRDefault="00B05A9F" w:rsidP="00B05A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7"/>
          <w:sz w:val="28"/>
          <w:szCs w:val="28"/>
          <w:lang w:eastAsia="ru-RU"/>
        </w:rPr>
        <w:drawing>
          <wp:inline distT="0" distB="0" distL="0" distR="0">
            <wp:extent cx="1832610" cy="373380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2610" cy="373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A9F" w:rsidRPr="009A7455" w:rsidRDefault="00B05A9F" w:rsidP="00B05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рпм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i-х принтеров, многофункциональных устройств, копировальных аппаратов и иной оргтехники, определяемое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затратам;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рпм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i-х принтеров, многофункциональных устройств и копировальных аппаратов (оргтехники) в год, определяемая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затратам.</w:t>
      </w:r>
      <w:r w:rsidRPr="009A7455">
        <w:rPr>
          <w:rFonts w:ascii="Times New Roman" w:hAnsi="Times New Roman" w:cs="Times New Roman"/>
          <w:sz w:val="28"/>
          <w:szCs w:val="28"/>
        </w:rPr>
        <w:tab/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   2. Затраты на приобретение прочих работ и услуг, не относящиеся к затратам на услуги связи, аренду и содержание имущества</w:t>
      </w:r>
    </w:p>
    <w:p w:rsidR="00B05A9F" w:rsidRPr="009A7455" w:rsidRDefault="00B05A9F" w:rsidP="00B05A9F">
      <w:pPr>
        <w:pStyle w:val="ConsPlusNormal"/>
        <w:tabs>
          <w:tab w:val="left" w:pos="708"/>
          <w:tab w:val="left" w:pos="73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   2.1.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спо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05A9F" w:rsidRPr="009A7455" w:rsidRDefault="00B05A9F" w:rsidP="00B05A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спо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сип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оплату услуг по сопровождению справочно-правовых систем;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сип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оплату услуг по сопровождению и приобретению иного программного обеспечения.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систем операционных.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2.1.1. Затраты на оплату услуг по сопровождению справочно-правовых систем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05A9F" w:rsidRPr="009A7455" w:rsidRDefault="00B05A9F" w:rsidP="00B05A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1691640" cy="533400"/>
            <wp:effectExtent l="0" t="0" r="0" b="0"/>
            <wp:docPr id="9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640" cy="5334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сспс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сопровождения i-й справочно-правовой системы в месяц, определяемая в соответствии с </w:t>
      </w:r>
      <w:hyperlink w:anchor="P9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M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месяцев сопровождения i-й справочно-правовой системы.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5A9F" w:rsidRPr="009A7455" w:rsidRDefault="00B05A9F" w:rsidP="00B05A9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1</w:t>
      </w:r>
    </w:p>
    <w:p w:rsidR="00B05A9F" w:rsidRPr="009A7455" w:rsidRDefault="00B05A9F" w:rsidP="00B05A9F">
      <w:pPr>
        <w:pStyle w:val="ConsPlusTitle"/>
        <w:jc w:val="center"/>
        <w:rPr>
          <w:rFonts w:ascii="Times New Roman" w:hAnsi="Times New Roman" w:cs="Times New Roman"/>
        </w:rPr>
      </w:pPr>
      <w:bookmarkStart w:id="3" w:name="P92"/>
      <w:bookmarkEnd w:id="3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</w:t>
      </w:r>
    </w:p>
    <w:p w:rsidR="00B05A9F" w:rsidRPr="009A7455" w:rsidRDefault="00B05A9F" w:rsidP="00B05A9F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на оплату услуг по сопровождению справочно-правовых систем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3968"/>
        <w:gridCol w:w="4575"/>
      </w:tblGrid>
      <w:tr w:rsidR="00B05A9F" w:rsidRPr="009A7455" w:rsidTr="00B05A9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сопровождения справочно-правовой системы в месяц</w:t>
            </w:r>
          </w:p>
        </w:tc>
      </w:tr>
      <w:tr w:rsidR="00B05A9F" w:rsidRPr="009A7455" w:rsidTr="00B05A9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Справочно-правовая система</w:t>
            </w:r>
          </w:p>
        </w:tc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0 000,00 руб.</w:t>
            </w:r>
          </w:p>
        </w:tc>
      </w:tr>
    </w:tbl>
    <w:p w:rsidR="00B05A9F" w:rsidRPr="009A7455" w:rsidRDefault="00B05A9F" w:rsidP="00B05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2.1.2. Затраты на оплату услуг по сопровождению и (или) приобретению иного программного обеспечения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сип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5A9F" w:rsidRPr="009A7455" w:rsidRDefault="00B05A9F" w:rsidP="00B05A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7"/>
          <w:sz w:val="28"/>
          <w:szCs w:val="28"/>
          <w:lang w:eastAsia="ru-RU"/>
        </w:rPr>
        <w:drawing>
          <wp:inline distT="0" distB="0" distL="0" distR="0">
            <wp:extent cx="2148840" cy="495300"/>
            <wp:effectExtent l="19050" t="0" r="3810" b="0"/>
            <wp:docPr id="9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84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g ипо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сопровождения g-го иного программного обеспечения в месяц, за исключением справочно-правовых систем, определяемая в соответствии с </w:t>
      </w:r>
      <w:hyperlink w:anchor="P113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2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M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g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месяцев сопровождения g-го иного программного обеспечения;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 пнл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систем, определяемая в соответствии с </w:t>
      </w:r>
      <w:hyperlink w:anchor="P113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2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B05A9F" w:rsidRPr="009A7455" w:rsidRDefault="00B05A9F" w:rsidP="00B05A9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2</w:t>
      </w:r>
    </w:p>
    <w:p w:rsidR="00B05A9F" w:rsidRPr="009A7455" w:rsidRDefault="00B05A9F" w:rsidP="00B05A9F">
      <w:pPr>
        <w:pStyle w:val="ConsPlusTitle"/>
        <w:jc w:val="center"/>
        <w:rPr>
          <w:rFonts w:ascii="Times New Roman" w:hAnsi="Times New Roman" w:cs="Times New Roman"/>
        </w:rPr>
      </w:pPr>
      <w:bookmarkStart w:id="4" w:name="P113"/>
      <w:bookmarkEnd w:id="4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 по сопровождению и (или) приобретению иного программного обеспечения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"/>
        <w:gridCol w:w="3445"/>
        <w:gridCol w:w="2394"/>
        <w:gridCol w:w="3002"/>
      </w:tblGrid>
      <w:tr w:rsidR="00B05A9F" w:rsidRPr="009A7455" w:rsidTr="00B05A9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программного обеспечения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сопровождения иного программного обеспечения в год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простых (неисключительных) лицензий на использование программного обеспечения</w:t>
            </w:r>
          </w:p>
        </w:tc>
      </w:tr>
      <w:tr w:rsidR="00B05A9F" w:rsidRPr="009A7455" w:rsidTr="00B05A9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консультационных услуг по сопровождению программного продукта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«1С: Предприятие»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более 60 000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05A9F" w:rsidRPr="009A7455" w:rsidTr="00B05A9F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Оказание услуг по информационно-технологическому сопровождению программного продукта «1С: Предприятие»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60 000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B05A9F" w:rsidRPr="009A7455" w:rsidRDefault="00B05A9F" w:rsidP="00B05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2.2. Затраты на оплату услуг, связанных с обеспечением безопасности информации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оби</w:t>
      </w:r>
      <w:r w:rsidRPr="009A7455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B05A9F" w:rsidRPr="009A7455" w:rsidRDefault="00B05A9F" w:rsidP="00B05A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оби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ат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нп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B05A9F" w:rsidRPr="009A7455" w:rsidRDefault="00B05A9F" w:rsidP="00B05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B05A9F" w:rsidRPr="009A7455" w:rsidRDefault="00B05A9F" w:rsidP="00B05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ат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проведение аттестационных, проверочных и контрольных мероприятий;</w:t>
      </w:r>
    </w:p>
    <w:p w:rsidR="00B05A9F" w:rsidRPr="009A7455" w:rsidRDefault="00B05A9F" w:rsidP="00B05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нп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B05A9F" w:rsidRPr="009A7455" w:rsidRDefault="00B05A9F" w:rsidP="00B05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2.2.1. Затраты на проведение аттестационных, проверочных и контрольных мероприятий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ат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но формуле: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5A9F" w:rsidRPr="009A7455" w:rsidRDefault="00B05A9F" w:rsidP="00B05A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7"/>
          <w:sz w:val="28"/>
          <w:szCs w:val="28"/>
          <w:lang w:eastAsia="ru-RU"/>
        </w:rPr>
        <w:drawing>
          <wp:inline distT="0" distB="0" distL="0" distR="0">
            <wp:extent cx="2354580" cy="495300"/>
            <wp:effectExtent l="19050" t="0" r="7620" b="0"/>
            <wp:docPr id="9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458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A9F" w:rsidRPr="009A7455" w:rsidRDefault="00B05A9F" w:rsidP="00B05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B05A9F" w:rsidRPr="009A7455" w:rsidRDefault="00B05A9F" w:rsidP="00B05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об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аттестуемых i-х объектов (помещений), определяемое в соответствии с </w:t>
      </w:r>
      <w:hyperlink w:anchor="P149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3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B05A9F" w:rsidRPr="009A7455" w:rsidRDefault="00B05A9F" w:rsidP="00B05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об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проведения аттестации 1 i-го объекта (помещения), определяемая в соответствии с </w:t>
      </w:r>
      <w:hyperlink w:anchor="P149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3</w:t>
        </w:r>
      </w:hyperlink>
    </w:p>
    <w:p w:rsidR="00B05A9F" w:rsidRPr="009A7455" w:rsidRDefault="00B05A9F" w:rsidP="00B05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 ус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единиц j-го оборудования (устройств), требующих проверки, определяемое в соответствии с </w:t>
      </w:r>
      <w:hyperlink w:anchor="P149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3</w:t>
        </w:r>
      </w:hyperlink>
    </w:p>
    <w:p w:rsidR="00B05A9F" w:rsidRPr="009A7455" w:rsidRDefault="00B05A9F" w:rsidP="00B05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 ус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проведения проверки 1 единицы j-го оборудования (устройства), определяемая в соответствии с </w:t>
      </w:r>
      <w:hyperlink w:anchor="P149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3</w:t>
        </w:r>
      </w:hyperlink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5A9F" w:rsidRPr="009A7455" w:rsidRDefault="00B05A9F" w:rsidP="00B05A9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3</w:t>
      </w:r>
    </w:p>
    <w:p w:rsidR="00B05A9F" w:rsidRPr="009A7455" w:rsidRDefault="00B05A9F" w:rsidP="00B05A9F">
      <w:pPr>
        <w:pStyle w:val="ConsPlusTitle"/>
        <w:jc w:val="center"/>
        <w:rPr>
          <w:rFonts w:ascii="Times New Roman" w:hAnsi="Times New Roman" w:cs="Times New Roman"/>
        </w:rPr>
      </w:pPr>
      <w:bookmarkStart w:id="5" w:name="P149"/>
      <w:bookmarkEnd w:id="5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 на проведение аттестационных, проверочных и контрольных мероприятий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3685"/>
        <w:gridCol w:w="1417"/>
        <w:gridCol w:w="3832"/>
      </w:tblGrid>
      <w:tr w:rsidR="00B05A9F" w:rsidRPr="009A7455" w:rsidTr="00B05A9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 аттестуемого объекта (помещения), требующего проверки оборудования (устройства)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Количество, ед.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проведения аттестации объекта (помещения), проверки оборудования (устройства)</w:t>
            </w:r>
          </w:p>
        </w:tc>
      </w:tr>
      <w:tr w:rsidR="00B05A9F" w:rsidRPr="009A7455" w:rsidTr="00B05A9F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Автоматизированное рабочее место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60 000,00 руб.</w:t>
            </w:r>
          </w:p>
        </w:tc>
      </w:tr>
    </w:tbl>
    <w:p w:rsidR="00B05A9F" w:rsidRPr="009A7455" w:rsidRDefault="00B05A9F" w:rsidP="00B05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2.2.2. Затраты на приобретение простых (неисключительных) лицензий на использование программного обеспечения по защите информации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нп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05A9F" w:rsidRPr="009A7455" w:rsidRDefault="00B05A9F" w:rsidP="00B05A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0"/>
          <w:sz w:val="28"/>
          <w:szCs w:val="28"/>
          <w:lang w:eastAsia="ru-RU"/>
        </w:rPr>
        <w:drawing>
          <wp:inline distT="0" distB="0" distL="0" distR="0">
            <wp:extent cx="1463040" cy="411480"/>
            <wp:effectExtent l="0" t="0" r="0" b="0"/>
            <wp:docPr id="10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4114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нп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информации, определяемое в соответствии с </w:t>
      </w:r>
      <w:hyperlink w:anchor="P149" w:history="1">
        <w:r w:rsidRPr="009A7455">
          <w:rPr>
            <w:rStyle w:val="ab"/>
            <w:rFonts w:ascii="Times New Roman" w:hAnsi="Times New Roman"/>
            <w:sz w:val="28"/>
            <w:szCs w:val="28"/>
          </w:rPr>
          <w:t xml:space="preserve">таблицей № </w:t>
        </w:r>
      </w:hyperlink>
      <w:r w:rsidRPr="009A7455">
        <w:rPr>
          <w:rFonts w:ascii="Times New Roman" w:hAnsi="Times New Roman" w:cs="Times New Roman"/>
          <w:sz w:val="28"/>
          <w:szCs w:val="28"/>
        </w:rPr>
        <w:t>4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нп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единицы простой (неисключительной) лицензии на использование i-го программного обеспечения по защите информации, определяемая в соответствии с </w:t>
      </w:r>
      <w:hyperlink w:anchor="P149" w:history="1">
        <w:r w:rsidRPr="009A7455">
          <w:rPr>
            <w:rStyle w:val="ab"/>
            <w:rFonts w:ascii="Times New Roman" w:hAnsi="Times New Roman"/>
            <w:sz w:val="28"/>
            <w:szCs w:val="28"/>
          </w:rPr>
          <w:t xml:space="preserve">таблицей № </w:t>
        </w:r>
      </w:hyperlink>
      <w:r w:rsidRPr="009A7455">
        <w:rPr>
          <w:rFonts w:ascii="Times New Roman" w:hAnsi="Times New Roman" w:cs="Times New Roman"/>
          <w:sz w:val="28"/>
          <w:szCs w:val="28"/>
        </w:rPr>
        <w:t>4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B05A9F" w:rsidRPr="009A7455" w:rsidRDefault="00B05A9F" w:rsidP="00B05A9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4</w:t>
      </w:r>
    </w:p>
    <w:p w:rsidR="00B05A9F" w:rsidRPr="009A7455" w:rsidRDefault="00B05A9F" w:rsidP="00B05A9F">
      <w:pPr>
        <w:pStyle w:val="ConsPlusTitle"/>
        <w:jc w:val="center"/>
        <w:rPr>
          <w:rFonts w:ascii="Times New Roman" w:hAnsi="Times New Roman" w:cs="Times New Roman"/>
        </w:rPr>
      </w:pPr>
      <w:bookmarkStart w:id="6" w:name="P172"/>
      <w:bookmarkEnd w:id="6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 на приобретение простых (неисключительных) лицензий на использование программного обеспечения по защите информации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458"/>
        <w:gridCol w:w="2324"/>
        <w:gridCol w:w="3196"/>
      </w:tblGrid>
      <w:tr w:rsidR="00B05A9F" w:rsidRPr="009A7455" w:rsidTr="00B05A9F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Вид программного обеспечения по защите информации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приобретаемых простых (неисключительных) лицензий, ед.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единицы простой (неисключительной) лицензии на использование программного обеспечения по защите информации в год</w:t>
            </w:r>
          </w:p>
        </w:tc>
      </w:tr>
      <w:tr w:rsidR="00B05A9F" w:rsidRPr="009A7455" w:rsidTr="00B05A9F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5250F2" w:rsidRDefault="00B05A9F" w:rsidP="00B05A9F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>Услуги по предоставлению неисключительных прав на использование программного продукта (Kaspersky Endpoint Security)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5250F2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A9F" w:rsidRPr="005250F2" w:rsidRDefault="00B05A9F" w:rsidP="00B05A9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не более 30 000 </w:t>
            </w:r>
          </w:p>
        </w:tc>
      </w:tr>
      <w:tr w:rsidR="00B05A9F" w:rsidRPr="009A7455" w:rsidTr="00B05A9F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5250F2" w:rsidRDefault="00B05A9F" w:rsidP="00B05A9F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>Предоставление неисключительных прав на использование программного продукта «СБИС++ ЭО-Базовый, УСНО/ЕНВД/Бюджет, основной абонент»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5250F2" w:rsidRDefault="00B05A9F" w:rsidP="00B05A9F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A9F" w:rsidRPr="005250F2" w:rsidRDefault="00B05A9F" w:rsidP="00B05A9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не более 30 000 </w:t>
            </w:r>
          </w:p>
        </w:tc>
      </w:tr>
      <w:tr w:rsidR="00B05A9F" w:rsidRPr="009A7455" w:rsidTr="00B05A9F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9A7455" w:rsidRDefault="00B05A9F" w:rsidP="00B05A9F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5250F2" w:rsidRDefault="00B05A9F" w:rsidP="00B05A9F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>Предоставление неисключительных прав на использование программного продукта АС</w:t>
            </w:r>
          </w:p>
          <w:p w:rsidR="00B05A9F" w:rsidRPr="005250F2" w:rsidRDefault="00B05A9F" w:rsidP="00B05A9F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 «Администрация муниципального образования»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A9F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A9F" w:rsidRPr="005250F2" w:rsidRDefault="00B05A9F" w:rsidP="00B05A9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не более 50000 </w:t>
            </w:r>
          </w:p>
        </w:tc>
      </w:tr>
    </w:tbl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3. Затраты на приобретение основных средств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3.1. Затраты на приобретение рабочих станций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рст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B05A9F" w:rsidRPr="009A7455" w:rsidRDefault="00B05A9F" w:rsidP="00B05A9F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position w:val="-29"/>
          <w:sz w:val="28"/>
          <w:szCs w:val="28"/>
        </w:rPr>
        <w:object w:dxaOrig="2720" w:dyaOrig="680">
          <v:shape id="_x0000_i1027" type="#_x0000_t75" style="width:154pt;height:43.2pt" o:ole="" filled="t">
            <v:fill opacity="0" color2="black"/>
            <v:imagedata r:id="rId21" o:title=""/>
          </v:shape>
          <o:OLEObject Type="Embed" ProgID="Equation.3" ShapeID="_x0000_i1027" DrawAspect="Content" ObjectID="_1755006653" r:id="rId22"/>
        </w:object>
      </w:r>
      <w:r w:rsidRPr="009A7455">
        <w:rPr>
          <w:rFonts w:ascii="Times New Roman" w:hAnsi="Times New Roman" w:cs="Times New Roman"/>
          <w:noProof/>
          <w:position w:val="-23"/>
          <w:sz w:val="28"/>
          <w:szCs w:val="28"/>
          <w:lang w:eastAsia="ru-RU"/>
        </w:rPr>
        <w:drawing>
          <wp:inline distT="0" distB="0" distL="0" distR="0">
            <wp:extent cx="7620" cy="480060"/>
            <wp:effectExtent l="0" t="0" r="0" b="0"/>
            <wp:docPr id="10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рст предел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рабочих станций по i-й должности, определяемое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затратам, не превышающее предельное количество рабочих станций по i-й должности;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рст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приобретения 1 рабочей станции по i-й должности, определяемая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 к Нормативным затратам.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Предельное количество рабочих станций по i-й должности (Q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рст предел</w:t>
      </w:r>
      <w:r w:rsidRPr="009A7455">
        <w:rPr>
          <w:rFonts w:ascii="Times New Roman" w:hAnsi="Times New Roman" w:cs="Times New Roman"/>
          <w:sz w:val="28"/>
          <w:szCs w:val="28"/>
        </w:rPr>
        <w:t>) определяется по формулам: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рст предел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0,2 - для закрытого контура обработки информации,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рст предел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1 - для открытого контура обработки информации,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r:id="rId2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пунктами 18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, </w:t>
      </w:r>
      <w:hyperlink r:id="rId25" w:history="1">
        <w:r w:rsidRPr="009A7455">
          <w:rPr>
            <w:rStyle w:val="ab"/>
            <w:rFonts w:ascii="Times New Roman" w:hAnsi="Times New Roman"/>
            <w:sz w:val="28"/>
            <w:szCs w:val="28"/>
          </w:rPr>
          <w:t>20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- </w:t>
      </w:r>
      <w:hyperlink r:id="rId2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22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Общих правил определения нормативных затрат.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3.2. Затраты на приобретение принтеров, многофункциональных устройств, копировальных аппаратов и иной оргтехники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пм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но формуле: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B05A9F" w:rsidRPr="009A7455" w:rsidRDefault="00B05A9F" w:rsidP="00B05A9F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3"/>
          <w:sz w:val="28"/>
          <w:szCs w:val="28"/>
          <w:lang w:eastAsia="ru-RU"/>
        </w:rPr>
        <w:drawing>
          <wp:inline distT="0" distB="0" distL="0" distR="0">
            <wp:extent cx="7620" cy="480060"/>
            <wp:effectExtent l="0" t="0" r="0" b="0"/>
            <wp:docPr id="10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position w:val="-29"/>
          <w:sz w:val="28"/>
          <w:szCs w:val="28"/>
        </w:rPr>
        <w:object w:dxaOrig="1960" w:dyaOrig="680">
          <v:shape id="_x0000_i1028" type="#_x0000_t75" style="width:112.7pt;height:43.2pt" o:ole="" filled="t">
            <v:fill opacity="0" color2="black"/>
            <v:imagedata r:id="rId28" o:title=""/>
          </v:shape>
          <o:OLEObject Type="Embed" ProgID="Equation.3" ShapeID="_x0000_i1028" DrawAspect="Content" ObjectID="_1755006654" r:id="rId29"/>
        </w:objec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принтеров, многофункциональных устройств, копировальных аппаратов и иной оргтехники по i-й должности, определяемое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 к Нормативным затратам;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i-го типа принтера, многофункционального устройства, копировального аппарата и иной оргтехники, определяемая в соответствии с </w:t>
      </w:r>
      <w:hyperlink w:anchor="P89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затратам.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4. Затраты на приобретение материальных запасов</w:t>
      </w:r>
    </w:p>
    <w:p w:rsidR="00B05A9F" w:rsidRPr="009A7455" w:rsidRDefault="00B05A9F" w:rsidP="00B05A9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4.1. Затраты на приобретение запасных и составных частей для вычислительной техники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двт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05A9F" w:rsidRPr="009A7455" w:rsidRDefault="00B05A9F" w:rsidP="00B05A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35"/>
          <w:sz w:val="28"/>
          <w:szCs w:val="28"/>
          <w:lang w:eastAsia="ru-RU"/>
        </w:rPr>
        <w:drawing>
          <wp:inline distT="0" distB="0" distL="0" distR="0">
            <wp:extent cx="3086100" cy="601980"/>
            <wp:effectExtent l="0" t="0" r="0" b="0"/>
            <wp:docPr id="103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6019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noProof/>
          <w:position w:val="-25"/>
          <w:sz w:val="28"/>
          <w:szCs w:val="28"/>
          <w:lang w:eastAsia="ru-RU"/>
        </w:rPr>
        <w:drawing>
          <wp:inline distT="0" distB="0" distL="0" distR="0">
            <wp:extent cx="7620" cy="480060"/>
            <wp:effectExtent l="0" t="0" r="0" b="0"/>
            <wp:docPr id="104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A9F" w:rsidRPr="009A7455" w:rsidRDefault="00B05A9F" w:rsidP="00B05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B05A9F" w:rsidRPr="009A7455" w:rsidRDefault="00B05A9F" w:rsidP="00B05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двт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i-х запасных или составных частей для вычислительной техники, определяемое в соответствии с </w:t>
      </w:r>
      <w:hyperlink w:anchor="P261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5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B05A9F" w:rsidRPr="009A7455" w:rsidRDefault="00B05A9F" w:rsidP="00B05A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двт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единицы i-й запасной или составной части для вычислительной техники, определяемая в соответствии с </w:t>
      </w:r>
      <w:hyperlink w:anchor="P261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5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B05A9F" w:rsidRPr="009A7455" w:rsidRDefault="00B05A9F" w:rsidP="00B05A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5</w:t>
      </w:r>
    </w:p>
    <w:p w:rsidR="005E0622" w:rsidRPr="009A7455" w:rsidRDefault="005E0622" w:rsidP="005E06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261"/>
      <w:bookmarkEnd w:id="7"/>
      <w:r w:rsidRPr="009A7455">
        <w:rPr>
          <w:rFonts w:ascii="Times New Roman" w:hAnsi="Times New Roman" w:cs="Times New Roman"/>
          <w:sz w:val="28"/>
          <w:szCs w:val="28"/>
        </w:rPr>
        <w:t>Нормативы,</w:t>
      </w:r>
    </w:p>
    <w:p w:rsidR="005E0622" w:rsidRPr="009A7455" w:rsidRDefault="005E0622" w:rsidP="005E06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применяемые при расчете нормативных затрат на приобретение запасных и составных частей для вычислительной техники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6"/>
        <w:gridCol w:w="2891"/>
        <w:gridCol w:w="2608"/>
        <w:gridCol w:w="3365"/>
      </w:tblGrid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 запасных и составных частей для вычислительной техники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запасных и составных частей для вычислительной техники, не более штук в год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1 штуки запасной или составной части для вычислительной техники, не более (руб.)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Материнская плата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20 000,00 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Жесткий диск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25 000,00 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Процессор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>60 000,00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Оперативная память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10 000,00 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Блок питания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25 000,00 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Монитор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35 000,00 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Колонки для ПК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2 000,00 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Микрофон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>4 000,00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Веб-камера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>4 000,00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Клавиатура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>4 000,00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Мышь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2 500,00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Сетевой фильтр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2 000,00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Кабель для монтажа локальной сети 305 метров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Наконечник кабеля локальной сети RJ-45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1 000,00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Удлинитель USB 5 метров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на каждого работника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2 000,00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Хомут пластиковый (упаковка 50 шт.)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1 500,00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Внешний привод DVD-RW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3 000,00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Переносной картридер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4 500,00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Кабель стандарта VGA-VGA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5E0622" w:rsidRPr="009A7455" w:rsidTr="005E0622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Кабель стандарта HDMI-HDMI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</w:tbl>
    <w:p w:rsidR="005E0622" w:rsidRPr="009A7455" w:rsidRDefault="005E0622" w:rsidP="005E06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4.2. Затраты на приобретение носителей информации, в том числе магнитных и оптических носителей информации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мн</w:t>
      </w:r>
      <w:r w:rsidRPr="009A7455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767840" cy="541020"/>
            <wp:effectExtent l="0" t="0" r="0" b="0"/>
            <wp:docPr id="105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840" cy="5410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мн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носителей информации по i-й должности, определяемое в соответствии с </w:t>
      </w:r>
      <w:hyperlink w:anchor="P380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6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мн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единицы носителя информации по i-й должности, определяемая в соответствии с </w:t>
      </w:r>
      <w:hyperlink w:anchor="P380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6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5E0622" w:rsidRPr="009A7455" w:rsidRDefault="005E0622" w:rsidP="005E06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6</w:t>
      </w:r>
    </w:p>
    <w:p w:rsidR="005E0622" w:rsidRPr="009A7455" w:rsidRDefault="005E0622" w:rsidP="005E0622">
      <w:pPr>
        <w:pStyle w:val="ConsPlusTitle"/>
        <w:jc w:val="center"/>
        <w:rPr>
          <w:rFonts w:ascii="Times New Roman" w:hAnsi="Times New Roman" w:cs="Times New Roman"/>
        </w:rPr>
      </w:pPr>
      <w:bookmarkStart w:id="8" w:name="P380"/>
      <w:bookmarkEnd w:id="8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</w:t>
      </w:r>
    </w:p>
    <w:p w:rsidR="005E0622" w:rsidRPr="009A7455" w:rsidRDefault="005E0622" w:rsidP="005E0622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на приобретение носителей информации, в том числе магнитных</w:t>
      </w:r>
    </w:p>
    <w:p w:rsidR="005E0622" w:rsidRPr="009A7455" w:rsidRDefault="005E0622" w:rsidP="005E0622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и оптических носителей информации</w:t>
      </w:r>
    </w:p>
    <w:p w:rsidR="005E0622" w:rsidRPr="009A7455" w:rsidRDefault="005E0622" w:rsidP="005E06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1672"/>
        <w:gridCol w:w="2196"/>
        <w:gridCol w:w="2544"/>
        <w:gridCol w:w="2444"/>
      </w:tblGrid>
      <w:tr w:rsidR="005E0622" w:rsidRPr="009A7455" w:rsidTr="005E0622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Должности работников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 носителя информации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носителей информации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1 единицы носителя информации</w:t>
            </w:r>
          </w:p>
        </w:tc>
      </w:tr>
      <w:tr w:rsidR="005E0622" w:rsidRPr="009A7455" w:rsidTr="005E0622">
        <w:tc>
          <w:tcPr>
            <w:tcW w:w="680" w:type="dxa"/>
            <w:tcBorders>
              <w:lef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672" w:type="dxa"/>
            <w:tcBorders>
              <w:lef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tabs>
                <w:tab w:val="left" w:pos="34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ab/>
              <w:t>Все должности, кроме «рабочие», «другие служащие»</w:t>
            </w:r>
          </w:p>
        </w:tc>
        <w:tc>
          <w:tcPr>
            <w:tcW w:w="2196" w:type="dxa"/>
            <w:tcBorders>
              <w:lef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Мобильный носитель информации (USB-флэш)</w:t>
            </w:r>
          </w:p>
        </w:tc>
        <w:tc>
          <w:tcPr>
            <w:tcW w:w="2544" w:type="dxa"/>
            <w:tcBorders>
              <w:lef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1 штуки в расчете на одну единицу штатной численности, но не более 20 штук в расчете на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администрацию</w:t>
            </w:r>
          </w:p>
        </w:tc>
        <w:tc>
          <w:tcPr>
            <w:tcW w:w="2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более 2 000,00 руб.</w:t>
            </w:r>
          </w:p>
        </w:tc>
      </w:tr>
      <w:tr w:rsidR="005E0622" w:rsidRPr="009A7455" w:rsidTr="005E0622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tabs>
                <w:tab w:val="left" w:pos="34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ab/>
              <w:t>Все должности, кроме «рабочие», «другие служащие»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Оптический носитель (CD)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2 штук в расчете на одну единицу штатной численности, но не более 100 штук в расчете на администрацию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500,00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E0622" w:rsidRPr="009A7455" w:rsidTr="005E0622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tabs>
                <w:tab w:val="left" w:pos="34"/>
              </w:tabs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ab/>
              <w:t>Все должности, кроме «рабочие», «другие служащие»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Оптический носитель (DVD)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2 штук в расчете на одну единицу штатной численности, но не более 100 штук в расчете на администрацию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2 500,00 руб.</w:t>
            </w:r>
          </w:p>
        </w:tc>
      </w:tr>
    </w:tbl>
    <w:p w:rsidR="005E0622" w:rsidRPr="009A7455" w:rsidRDefault="005E0622" w:rsidP="005E06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4.3. Затраты на приобретение деталей для содержания принтеров, многофункциональных устройств, копировальных аппаратов и иной оргтехники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дсо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дсо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расходных материалов для принтеров, многофункциональных устройств, копировальных аппаратов и иной оргтехники;</w:t>
      </w:r>
    </w:p>
    <w:p w:rsidR="005E0622" w:rsidRPr="009A7455" w:rsidRDefault="005E0622" w:rsidP="005E06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запасных частей для принтеров, многофункциональных устройств, копировальных аппаратов и иной оргтехники, равные нулю.</w:t>
      </w:r>
    </w:p>
    <w:p w:rsidR="005E0622" w:rsidRPr="009A7455" w:rsidRDefault="005E0622" w:rsidP="005E06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4.3.1. Затраты на приобретение расходных материалов для принтеров, многофункциональных устройств, копировальных аппаратов и иной оргтехники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35"/>
          <w:sz w:val="28"/>
          <w:szCs w:val="28"/>
          <w:lang w:eastAsia="ru-RU"/>
        </w:rPr>
        <w:drawing>
          <wp:inline distT="0" distB="0" distL="0" distR="0">
            <wp:extent cx="2491740" cy="601980"/>
            <wp:effectExtent l="0" t="0" r="3810" b="0"/>
            <wp:docPr id="106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6019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фактическое количество принтеров, многофункциональных устройств, копировальных аппаратов и иной оргтехники по i-й должности;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№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норматив потребления расходных материалов для принтеров, многофункциональных устройств, копировальных аппаратов и иной оргтехники по i-й должности, определяемый в соответствии с </w:t>
      </w:r>
      <w:hyperlink w:anchor="P42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7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рм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расходного материала для принтеров, многофункциональных устройств, копировальных аппаратов и иной оргтехники по i-й должности, определяемая в соответствии с </w:t>
      </w:r>
      <w:hyperlink w:anchor="P42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7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7</w:t>
      </w:r>
    </w:p>
    <w:p w:rsidR="005E0622" w:rsidRPr="009A7455" w:rsidRDefault="005E0622" w:rsidP="005E0622">
      <w:pPr>
        <w:pStyle w:val="ConsPlusTitle"/>
        <w:jc w:val="center"/>
        <w:rPr>
          <w:rFonts w:ascii="Times New Roman" w:hAnsi="Times New Roman" w:cs="Times New Roman"/>
        </w:rPr>
      </w:pPr>
      <w:bookmarkStart w:id="9" w:name="P424"/>
      <w:bookmarkEnd w:id="9"/>
      <w:r w:rsidRPr="009A7455">
        <w:rPr>
          <w:rFonts w:ascii="Times New Roman" w:hAnsi="Times New Roman" w:cs="Times New Roman"/>
        </w:rPr>
        <w:lastRenderedPageBreak/>
        <w:t>Нормативы, применяемые при расчете нормативных затрат</w:t>
      </w:r>
    </w:p>
    <w:p w:rsidR="005E0622" w:rsidRPr="009A7455" w:rsidRDefault="005E0622" w:rsidP="005E0622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на приобретение расходных материалов для принтеров, многофункциональных устройств, копировальных аппаратов и иной оргтехники</w:t>
      </w:r>
    </w:p>
    <w:p w:rsidR="005E0622" w:rsidRPr="009A7455" w:rsidRDefault="005E0622" w:rsidP="005E06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644"/>
        <w:gridCol w:w="2551"/>
        <w:gridCol w:w="1941"/>
        <w:gridCol w:w="2890"/>
      </w:tblGrid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 расходного материала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Вид устройства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Норматив потребления расходных материалов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1 ед. расходного материала</w:t>
            </w: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Картридж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Многофункциональное устройство черно-белой печати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2 единиц в год на одно устройство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9 500,00 руб.</w:t>
            </w: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Картридж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Многофункциональное устройство черно-белой и цветной печати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4 единиц (желтый, красный, синий, черный) в год на одно устройство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30 000,00 руб. - цветного;</w:t>
            </w:r>
          </w:p>
          <w:p w:rsidR="005E0622" w:rsidRPr="009A7455" w:rsidRDefault="005E0622" w:rsidP="005E06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20 000,00 руб. - черно-белого</w:t>
            </w: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Картридж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Принтер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2 единиц в год на одно устройство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5 000,00 руб.</w:t>
            </w:r>
          </w:p>
        </w:tc>
      </w:tr>
    </w:tbl>
    <w:p w:rsidR="005E0622" w:rsidRPr="009A7455" w:rsidRDefault="005E0622" w:rsidP="005E06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5. Затраты на услуги связи, не отнесенные к затратам на услуги связи в рамках затрат на информационно-коммуникационные технологии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5.1. Затраты на услуги связи </w:t>
      </w:r>
      <w:r w:rsidRPr="009A7455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419100" cy="281940"/>
            <wp:effectExtent l="19050" t="0" r="0" b="0"/>
            <wp:docPr id="107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819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6"/>
          <w:sz w:val="28"/>
          <w:szCs w:val="28"/>
          <w:lang w:eastAsia="ru-RU"/>
        </w:rPr>
        <w:drawing>
          <wp:inline distT="0" distB="0" distL="0" distR="0">
            <wp:extent cx="1249680" cy="358140"/>
            <wp:effectExtent l="19050" t="0" r="0" b="0"/>
            <wp:docPr id="108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3581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оплату услуг почтовой связи;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оплату услуг специальной связи, равные нулю.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5.1.1. Затраты на оплату услуг почтовой связи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3"/>
          <w:sz w:val="28"/>
          <w:szCs w:val="28"/>
          <w:lang w:eastAsia="ru-RU"/>
        </w:rPr>
        <w:drawing>
          <wp:inline distT="0" distB="0" distL="0" distR="0">
            <wp:extent cx="7620" cy="480060"/>
            <wp:effectExtent l="0" t="0" r="0" b="0"/>
            <wp:docPr id="109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noProof/>
          <w:position w:val="-20"/>
          <w:sz w:val="28"/>
          <w:szCs w:val="28"/>
          <w:lang w:eastAsia="ru-RU"/>
        </w:rPr>
        <w:drawing>
          <wp:inline distT="0" distB="0" distL="0" distR="0">
            <wp:extent cx="1737360" cy="434340"/>
            <wp:effectExtent l="0" t="0" r="0" b="0"/>
            <wp:docPr id="110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4343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планируемое количество i-х почтовых отправлений в год, определяемое в соответствии с </w:t>
      </w:r>
      <w:hyperlink w:anchor="P471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8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5E0622" w:rsidRPr="009A7455" w:rsidRDefault="005E0622" w:rsidP="005E06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i-го почтового отправления, определяемая в соответствии с </w:t>
      </w:r>
      <w:hyperlink w:anchor="P471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8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5E0622" w:rsidRPr="009A7455" w:rsidRDefault="005E0622" w:rsidP="005E06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8</w:t>
      </w:r>
    </w:p>
    <w:p w:rsidR="005E0622" w:rsidRPr="009A7455" w:rsidRDefault="005E0622" w:rsidP="005E0622">
      <w:pPr>
        <w:pStyle w:val="ConsPlusTitle"/>
        <w:jc w:val="center"/>
        <w:rPr>
          <w:rFonts w:ascii="Times New Roman" w:hAnsi="Times New Roman" w:cs="Times New Roman"/>
        </w:rPr>
      </w:pPr>
      <w:bookmarkStart w:id="10" w:name="P471"/>
      <w:bookmarkEnd w:id="10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 на</w:t>
      </w:r>
    </w:p>
    <w:p w:rsidR="005E0622" w:rsidRPr="009A7455" w:rsidRDefault="005E0622" w:rsidP="005E0622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оплату услуг почтовой связи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834"/>
        <w:gridCol w:w="3220"/>
        <w:gridCol w:w="2948"/>
      </w:tblGrid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Вид почтовых отправлений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Планируемое количество почтовых отправлений в год, штук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1 почтового отправления</w:t>
            </w: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Простое письмо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300 руб.</w:t>
            </w: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Заказное письмо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500 руб.</w:t>
            </w: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Простая бандероль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1 000 руб.</w:t>
            </w: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Заказная бандероль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1 900 руб.</w:t>
            </w: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Ценное письмо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1 000 руб.</w:t>
            </w: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Открытки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100 руб.</w:t>
            </w:r>
          </w:p>
        </w:tc>
      </w:tr>
    </w:tbl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6. Затраты на содержание имущества, не отнесенные к затратам на содержание имущества в рамках затрат на информационно-коммуникационные технологии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6.1. Затраты на техническое обслуживание и регламентно-профилактический ремонт систем кондиционирования и вентиляции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скив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3"/>
          <w:sz w:val="28"/>
          <w:szCs w:val="28"/>
          <w:lang w:eastAsia="ru-RU"/>
        </w:rPr>
        <w:drawing>
          <wp:inline distT="0" distB="0" distL="0" distR="0">
            <wp:extent cx="1287780" cy="480060"/>
            <wp:effectExtent l="19050" t="0" r="7620" b="0"/>
            <wp:docPr id="111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8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noProof/>
          <w:position w:val="-27"/>
          <w:sz w:val="28"/>
          <w:szCs w:val="28"/>
          <w:lang w:eastAsia="ru-RU"/>
        </w:rPr>
        <w:drawing>
          <wp:inline distT="0" distB="0" distL="0" distR="0">
            <wp:extent cx="7620" cy="518160"/>
            <wp:effectExtent l="0" t="0" r="0" b="0"/>
            <wp:docPr id="112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5181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скив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i-х установок кондиционирования и элементов систем вентиляции, определяемое в соответствии с </w:t>
      </w:r>
      <w:hyperlink w:anchor="P510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9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скив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i-й установки кондиционирования и элементов вентиляции, определяемая в соответствии с </w:t>
      </w:r>
      <w:hyperlink w:anchor="P510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9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5E0622" w:rsidRPr="009A7455" w:rsidRDefault="005E0622" w:rsidP="005E06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9</w:t>
      </w:r>
    </w:p>
    <w:p w:rsidR="005E0622" w:rsidRPr="009A7455" w:rsidRDefault="005E0622" w:rsidP="005E0622">
      <w:pPr>
        <w:pStyle w:val="ConsPlusTitle"/>
        <w:jc w:val="center"/>
        <w:rPr>
          <w:rFonts w:ascii="Times New Roman" w:hAnsi="Times New Roman" w:cs="Times New Roman"/>
        </w:rPr>
      </w:pPr>
      <w:bookmarkStart w:id="11" w:name="P510"/>
      <w:bookmarkEnd w:id="11"/>
      <w:r w:rsidRPr="009A7455">
        <w:rPr>
          <w:rFonts w:ascii="Times New Roman" w:hAnsi="Times New Roman" w:cs="Times New Roman"/>
        </w:rPr>
        <w:t xml:space="preserve">Нормативы, применяемые при расчете нормативных затрат </w:t>
      </w:r>
    </w:p>
    <w:p w:rsidR="005E0622" w:rsidRPr="009A7455" w:rsidRDefault="005E0622" w:rsidP="005E0622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 xml:space="preserve">на техническое обслуживание и регламентно-профилактический </w:t>
      </w:r>
    </w:p>
    <w:p w:rsidR="005E0622" w:rsidRPr="009A7455" w:rsidRDefault="005E0622" w:rsidP="005E0622">
      <w:pPr>
        <w:pStyle w:val="ConsPlusTitle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ремонт систем кондиционирования и вентиляции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2267"/>
        <w:gridCol w:w="2879"/>
        <w:gridCol w:w="3826"/>
      </w:tblGrid>
      <w:tr w:rsidR="005E0622" w:rsidRPr="009A7455" w:rsidTr="005E062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Вид систем кондиционирования и вентиляции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установок кондиционирования и элементов систем вентиляции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технического обслуживания и регламентно-профилактического ремонта 1 установки</w:t>
            </w:r>
          </w:p>
        </w:tc>
      </w:tr>
      <w:tr w:rsidR="005E0622" w:rsidRPr="009A7455" w:rsidTr="005E062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Сплит-система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1 система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кондиционирования на 1 рабочее помещение, но не более 10 единиц на администрацию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более 3 000,00 руб.</w:t>
            </w:r>
          </w:p>
        </w:tc>
      </w:tr>
    </w:tbl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7. Затраты на приобретение прочих работ и услуг, не относящиеся к затратам на услуги связи,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7.1. Затраты на оплату типографских работ и услуг, включая приобретение периодических печатных изданий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</w:t>
      </w:r>
      <w:r w:rsidRPr="009A7455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жбо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жбо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спецжурналов и бланков строгой отчетности;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7.2. Затраты на приобретение спецжурналов и бланков строгой отчетности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жбо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5"/>
          <w:sz w:val="28"/>
          <w:szCs w:val="28"/>
          <w:lang w:eastAsia="ru-RU"/>
        </w:rPr>
        <w:drawing>
          <wp:inline distT="0" distB="0" distL="0" distR="0">
            <wp:extent cx="2049780" cy="480060"/>
            <wp:effectExtent l="19050" t="0" r="7620" b="0"/>
            <wp:docPr id="113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78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ж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приобретаемых i-х спецжурналов, определяемое в соответствии с </w:t>
      </w:r>
      <w:hyperlink w:anchor="P543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10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ж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i-го спецжурнала, определяемая в соответствии с </w:t>
      </w:r>
      <w:hyperlink w:anchor="P543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10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бо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приобретаемых бланков строгой отчетности, определяемое в соответствии с </w:t>
      </w:r>
      <w:hyperlink w:anchor="P543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10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бо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бланка строгой отчетности, определяемая в соответствии с </w:t>
      </w:r>
      <w:hyperlink w:anchor="P543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10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5E0622" w:rsidRPr="009A7455" w:rsidRDefault="005E0622" w:rsidP="005E0622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10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Title"/>
        <w:ind w:firstLine="539"/>
        <w:jc w:val="center"/>
        <w:rPr>
          <w:rFonts w:ascii="Times New Roman" w:hAnsi="Times New Roman" w:cs="Times New Roman"/>
        </w:rPr>
      </w:pPr>
      <w:bookmarkStart w:id="12" w:name="P543"/>
      <w:bookmarkEnd w:id="12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</w:t>
      </w:r>
    </w:p>
    <w:p w:rsidR="005E0622" w:rsidRPr="009A7455" w:rsidRDefault="005E0622" w:rsidP="005E0622">
      <w:pPr>
        <w:pStyle w:val="ConsPlusTitle"/>
        <w:ind w:firstLine="539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на приобретение спец.журналов и бланков строгой отчетности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3798"/>
        <w:gridCol w:w="2040"/>
        <w:gridCol w:w="2704"/>
      </w:tblGrid>
      <w:tr w:rsidR="005E0622" w:rsidRPr="009A7455" w:rsidTr="005E062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 спец.журналов и бланков строгой отчетности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приобретаемых спец.журналов и бланков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строгой отчетности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Цена 1 спец.журнала и бланка строгой отчетности</w:t>
            </w:r>
          </w:p>
        </w:tc>
      </w:tr>
      <w:tr w:rsidR="005E0622" w:rsidRPr="009A7455" w:rsidTr="005E062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Журнал регистрации документов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</w:p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1 000,00 руб.</w:t>
            </w:r>
          </w:p>
        </w:tc>
      </w:tr>
    </w:tbl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7.3.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r w:rsidRPr="009A7455">
        <w:rPr>
          <w:rFonts w:ascii="Times New Roman" w:hAnsi="Times New Roman" w:cs="Times New Roman"/>
          <w:sz w:val="28"/>
          <w:szCs w:val="28"/>
        </w:rPr>
        <w:t xml:space="preserve">), определяются в соответствии с </w:t>
      </w:r>
      <w:hyperlink w:anchor="P615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11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5"/>
          <w:sz w:val="28"/>
          <w:szCs w:val="28"/>
          <w:lang w:eastAsia="ru-RU"/>
        </w:rPr>
        <w:drawing>
          <wp:inline distT="0" distB="0" distL="0" distR="0">
            <wp:extent cx="2011680" cy="480060"/>
            <wp:effectExtent l="19050" t="0" r="7620" b="0"/>
            <wp:docPr id="114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ж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приобретаемых комплектов журналов (1 подписка), определяемое в соответствии с </w:t>
      </w:r>
      <w:hyperlink w:anchor="P615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11</w:t>
        </w:r>
      </w:hyperlink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ж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комплекта, определяемая в соответствии с </w:t>
      </w:r>
      <w:hyperlink w:anchor="P615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11</w:t>
        </w:r>
      </w:hyperlink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пи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площадь i-го объявления в печатном издании, определяемое в соответствии с </w:t>
      </w:r>
      <w:hyperlink w:anchor="P615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11</w:t>
        </w:r>
      </w:hyperlink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пи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единицы площади объявления в i-ом печатном издании, определяемая в соответствии с </w:t>
      </w:r>
      <w:hyperlink w:anchor="P615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11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5E0622" w:rsidRPr="009A7455" w:rsidRDefault="005E0622" w:rsidP="005E0622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11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Title"/>
        <w:ind w:firstLine="539"/>
        <w:jc w:val="center"/>
        <w:rPr>
          <w:rFonts w:ascii="Times New Roman" w:hAnsi="Times New Roman" w:cs="Times New Roman"/>
        </w:rPr>
      </w:pPr>
      <w:bookmarkStart w:id="13" w:name="P615"/>
      <w:bookmarkEnd w:id="13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318"/>
        <w:gridCol w:w="3036"/>
        <w:gridCol w:w="2624"/>
      </w:tblGrid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Перечень периодических печатных изданий и справочной литературы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печатных изданий и справочной литературы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1 печатного издания и справочной литературы</w:t>
            </w: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Размещение объявлений в печатные издания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500 кв.см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100  руб./1 кв. см</w:t>
            </w:r>
          </w:p>
        </w:tc>
      </w:tr>
    </w:tbl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7.4. Затраты на проведение диспансеризации работников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проведение диспансеризации женщин до 40 лет;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проведение диспансеризации женщин 40 лет и старше;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проведение диспансеризации мужчин до 40 лет;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проведение диспансеризации мужчин 40 лет и старше.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Затраты на проведение диспансеризации женщин до 40 лет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численность работников - женщин до 40 лет, подлежащих диспансеризации;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дисп1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проведения диспансеризации для женщин до 40 лет в расчете на 1 работника, определяемая в соответствии с </w:t>
      </w:r>
      <w:hyperlink w:anchor="P67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12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Затраты на проведение диспансеризации женщин 40 лет и старше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численность работников - женщин 40 лет и старше, подлежащих диспансеризации;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дисп2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проведения диспансеризации для женщин 40 лет и старше в расчете на 1 работника, определяемая в соответствии с </w:t>
      </w:r>
      <w:hyperlink w:anchor="P67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12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Затраты на проведение диспансеризации мужчин до 40 лет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численность работников - мужчин до 40 лет, подлежащих диспансеризации;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дисп3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проведения диспансеризации для мужчин до 40 лет в расчете на 1 работника, определяемая в соответствии с </w:t>
      </w:r>
      <w:hyperlink w:anchor="P67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12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Затраты на проведение диспансеризации мужчин 40 лет и старше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численность работников - мужчин 40 лет и старше, подлежащих диспансеризации;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дисп4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проведения диспансеризации для мужчин 40 лет и старше в расчете на 1 работника, определяемая в соответствии с </w:t>
      </w:r>
      <w:hyperlink w:anchor="P67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12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5E0622" w:rsidRPr="009A7455" w:rsidRDefault="005E0622" w:rsidP="005E0622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12</w:t>
      </w:r>
    </w:p>
    <w:p w:rsidR="005E0622" w:rsidRPr="009A7455" w:rsidRDefault="005E0622" w:rsidP="005E0622">
      <w:pPr>
        <w:pStyle w:val="ConsPlusTitle"/>
        <w:ind w:firstLine="539"/>
        <w:jc w:val="center"/>
        <w:rPr>
          <w:rFonts w:ascii="Times New Roman" w:hAnsi="Times New Roman" w:cs="Times New Roman"/>
        </w:rPr>
      </w:pPr>
      <w:bookmarkStart w:id="14" w:name="P674"/>
      <w:bookmarkEnd w:id="14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</w:t>
      </w:r>
    </w:p>
    <w:p w:rsidR="005E0622" w:rsidRPr="009A7455" w:rsidRDefault="005E0622" w:rsidP="005E0622">
      <w:pPr>
        <w:pStyle w:val="ConsPlusTitle"/>
        <w:ind w:firstLine="539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на проведение диспансеризации работников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437"/>
        <w:gridCol w:w="2777"/>
        <w:gridCol w:w="3384"/>
      </w:tblGrid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Категория работников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Норматив количества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проведения диспансеризации 1 человека</w:t>
            </w: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Женщины до 40 лет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единицы в расчете на работника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 руб.</w:t>
            </w: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Женщины 40 лет и старше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единицы в расчете на работника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00,00 руб.</w:t>
            </w: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Мужчины до 40 лет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единицы в расчете на работника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 руб.</w:t>
            </w: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Мужчины 40 лет и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старше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более 1 единицы в 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расчете на работника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6 00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0,00 руб.</w:t>
            </w:r>
          </w:p>
        </w:tc>
      </w:tr>
    </w:tbl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7.5. Затраты на оплату услуг по оценке условий труда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оут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оут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оут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оут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оут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численность рабочих мест, подлежащих оценке условий труда, не более 50 шт.;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оут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проведения оценки условий труда на 1 рабочее место, но не более 2 000,00 руб.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7.6. Затраты на проведение предрейсового и послерейсового осмотра водителей</w:t>
      </w:r>
      <w:r w:rsidRPr="009A7455">
        <w:rPr>
          <w:rFonts w:ascii="Times New Roman" w:hAnsi="Times New Roman" w:cs="Times New Roman"/>
          <w:sz w:val="28"/>
          <w:szCs w:val="28"/>
        </w:rPr>
        <w:t xml:space="preserve"> транспортных средств (</w:t>
      </w: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312420"/>
            <wp:effectExtent l="0" t="0" r="0" b="0"/>
            <wp:docPr id="115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37"/>
          <w:sz w:val="28"/>
          <w:szCs w:val="28"/>
          <w:lang w:eastAsia="ru-RU"/>
        </w:rPr>
        <w:drawing>
          <wp:inline distT="0" distB="0" distL="0" distR="0">
            <wp:extent cx="1691640" cy="601980"/>
            <wp:effectExtent l="19050" t="0" r="3810" b="0"/>
            <wp:docPr id="116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640" cy="6019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96240" cy="312420"/>
            <wp:effectExtent l="0" t="0" r="3810" b="0"/>
            <wp:docPr id="117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количество водителей;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312420"/>
            <wp:effectExtent l="19050" t="0" r="0" b="0"/>
            <wp:docPr id="118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цена проведения 1 предрейсового и послерейсового осмотра;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26720" cy="312420"/>
            <wp:effectExtent l="19050" t="0" r="0" b="0"/>
            <wp:docPr id="119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количество рабочих дней в году;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1,2 –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tbl>
      <w:tblPr>
        <w:tblW w:w="0" w:type="auto"/>
        <w:tblInd w:w="108" w:type="dxa"/>
        <w:tblLayout w:type="fixed"/>
        <w:tblLook w:val="0000"/>
      </w:tblPr>
      <w:tblGrid>
        <w:gridCol w:w="4678"/>
        <w:gridCol w:w="1843"/>
        <w:gridCol w:w="2865"/>
      </w:tblGrid>
      <w:tr w:rsidR="005E0622" w:rsidRPr="009A7455" w:rsidTr="005E0622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водителей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кол-во осмотров в день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1 осмотра</w:t>
            </w:r>
          </w:p>
        </w:tc>
      </w:tr>
      <w:tr w:rsidR="005E0622" w:rsidRPr="009A7455" w:rsidTr="005E0622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 чел.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500 руб.</w:t>
            </w:r>
          </w:p>
        </w:tc>
      </w:tr>
    </w:tbl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7.7. Затраты на оплату услуг вневедомственной охраны</w:t>
      </w:r>
      <w:r w:rsidRPr="009A7455">
        <w:rPr>
          <w:rFonts w:ascii="Times New Roman" w:hAnsi="Times New Roman" w:cs="Times New Roman"/>
          <w:sz w:val="28"/>
          <w:szCs w:val="28"/>
        </w:rPr>
        <w:t xml:space="preserve"> определяются по фактическим затратам в отчетном финансовом году.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7.8. Затраты на приобретение полисов обязательного страхования</w:t>
      </w:r>
      <w:r w:rsidRPr="009A7455">
        <w:rPr>
          <w:rFonts w:ascii="Times New Roman" w:hAnsi="Times New Roman" w:cs="Times New Roman"/>
          <w:sz w:val="28"/>
          <w:szCs w:val="28"/>
        </w:rPr>
        <w:t xml:space="preserve"> гражданской ответственности владельцев транспортных средств (</w:t>
      </w: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57200" cy="312420"/>
            <wp:effectExtent l="0" t="0" r="0" b="0"/>
            <wp:docPr id="120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) определяются согласно предельным размерам базовых ставок страховых тарифов (их минимальных и максимальных значений, выраженных в рублях) и коэффициентам страховых тарифов, установленным в соответствии  с федеральным законодательством, по формуле:</w:t>
      </w:r>
    </w:p>
    <w:p w:rsidR="005E0622" w:rsidRPr="009A7455" w:rsidRDefault="005E0622" w:rsidP="005E0622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35"/>
          <w:sz w:val="28"/>
          <w:szCs w:val="28"/>
          <w:lang w:eastAsia="ru-RU"/>
        </w:rPr>
        <w:lastRenderedPageBreak/>
        <w:drawing>
          <wp:inline distT="0" distB="0" distL="0" distR="0">
            <wp:extent cx="6035040" cy="601980"/>
            <wp:effectExtent l="0" t="0" r="3810" b="0"/>
            <wp:docPr id="121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040" cy="6019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autoSpaceDE w:val="0"/>
        <w:ind w:firstLine="539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58140" cy="312420"/>
            <wp:effectExtent l="0" t="0" r="0" b="0"/>
            <wp:docPr id="122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предельный размер базовой ставки страхового тарифа по i-му транспортному средству;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03860" cy="312420"/>
            <wp:effectExtent l="19050" t="0" r="0" b="0"/>
            <wp:docPr id="123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территории преимущественного использования i-го транспортного средства;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563880" cy="312420"/>
            <wp:effectExtent l="19050" t="0" r="0" b="0"/>
            <wp:docPr id="124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i-му транспортному средству;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96240" cy="312420"/>
            <wp:effectExtent l="19050" t="0" r="0" b="0"/>
            <wp:docPr id="125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49580" cy="312420"/>
            <wp:effectExtent l="19050" t="0" r="0" b="0"/>
            <wp:docPr id="126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технических характеристик i-го транспортного средства;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03860" cy="312420"/>
            <wp:effectExtent l="19050" t="0" r="0" b="0"/>
            <wp:docPr id="127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периода использования i-го транспортного средства;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96240" cy="312420"/>
            <wp:effectExtent l="19050" t="0" r="0" b="0"/>
            <wp:docPr id="128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наличия нарушений, предусмотренных </w:t>
      </w:r>
      <w:hyperlink r:id="rId5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пунктом 3 статьи 9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Федерального закона "Об обязательном страховании гражданской ответственности владельцев транспортных средств";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5"/>
          <w:sz w:val="28"/>
          <w:szCs w:val="28"/>
          <w:lang w:eastAsia="ru-RU"/>
        </w:rPr>
        <w:drawing>
          <wp:inline distT="0" distB="0" distL="0" distR="0">
            <wp:extent cx="472440" cy="327660"/>
            <wp:effectExtent l="19050" t="0" r="0" b="0"/>
            <wp:docPr id="129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3276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Перечень транспортных средств указан в приложении № 4 к Нормативным затратам.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8. Затраты на приобретение основных средств,</w:t>
      </w:r>
      <w:r w:rsidRPr="009A7455">
        <w:rPr>
          <w:rFonts w:ascii="Times New Roman" w:hAnsi="Times New Roman" w:cs="Times New Roman"/>
          <w:sz w:val="28"/>
          <w:szCs w:val="28"/>
        </w:rPr>
        <w:t xml:space="preserve"> не отнесенные к затратам на приобретение основных средств в рамках затрат на информационно-коммуникационные технологии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 xml:space="preserve">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</w:t>
      </w:r>
      <w:r w:rsidRPr="009A7455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396240" cy="251460"/>
            <wp:effectExtent l="19050" t="0" r="3810" b="0"/>
            <wp:docPr id="130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2514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,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1939290" cy="251460"/>
            <wp:effectExtent l="19050" t="0" r="3810" b="0"/>
            <wp:docPr id="131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290" cy="2514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7620" cy="342900"/>
            <wp:effectExtent l="0" t="0" r="0" b="0"/>
            <wp:docPr id="132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3429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ам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транспортных средств, равные нулю;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пмеб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мебели, оборудования электрического, производственного и хозяйственного инвентаря;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ск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систем, кондиционирования.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 xml:space="preserve">8.1. Затраты на приобретение мебели, производственного и хозяйственного инвентаря </w:t>
      </w:r>
      <w:r w:rsidRPr="009A7455">
        <w:rPr>
          <w:rFonts w:ascii="Times New Roman" w:hAnsi="Times New Roman" w:cs="Times New Roman"/>
          <w:sz w:val="28"/>
          <w:szCs w:val="28"/>
        </w:rPr>
        <w:t>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пмеб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7"/>
          <w:sz w:val="28"/>
          <w:szCs w:val="28"/>
          <w:lang w:eastAsia="ru-RU"/>
        </w:rPr>
        <w:drawing>
          <wp:inline distT="0" distB="0" distL="0" distR="0">
            <wp:extent cx="1828800" cy="495300"/>
            <wp:effectExtent l="19050" t="0" r="0" b="0"/>
            <wp:docPr id="133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O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пмеб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i-x предметов мебели, оборудования электрического, производственного и хозяйственного инвентаря, определяемое в соответствии с </w:t>
      </w:r>
      <w:hyperlink w:anchor="P1011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пмеб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i-го предмета мебели, оборудования электрического, производственного и хозяйственного инвентаря, определяемая в соответствии с </w:t>
      </w:r>
      <w:hyperlink w:anchor="P1011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 к Нормативным затратам.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8.2. Затраты на приобретение систем кондиционировани</w:t>
      </w:r>
      <w:r w:rsidRPr="009A7455">
        <w:rPr>
          <w:rFonts w:ascii="Times New Roman" w:hAnsi="Times New Roman" w:cs="Times New Roman"/>
          <w:sz w:val="28"/>
          <w:szCs w:val="28"/>
        </w:rPr>
        <w:t>я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ск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7"/>
          <w:sz w:val="28"/>
          <w:szCs w:val="28"/>
          <w:lang w:eastAsia="ru-RU"/>
        </w:rPr>
        <w:drawing>
          <wp:inline distT="0" distB="0" distL="0" distR="0">
            <wp:extent cx="1927860" cy="373380"/>
            <wp:effectExtent l="19050" t="0" r="0" b="0"/>
            <wp:docPr id="134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860" cy="373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i-х систем кондиционирования определяется исходя из расчета 1 система кондиционирования на 1 рабочее помещение, но не более 10 единиц на администрацию;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1-й системы кондиционирования, но не более 30 000,00 рубля.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9. Затраты на приобретение материальных запасов,</w:t>
      </w:r>
      <w:r w:rsidRPr="009A7455">
        <w:rPr>
          <w:rFonts w:ascii="Times New Roman" w:hAnsi="Times New Roman" w:cs="Times New Roman"/>
          <w:sz w:val="28"/>
          <w:szCs w:val="28"/>
        </w:rPr>
        <w:t xml:space="preserve">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</w:t>
      </w:r>
      <w:r w:rsidRPr="009A7455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396240" cy="251460"/>
            <wp:effectExtent l="19050" t="0" r="3810" b="0"/>
            <wp:docPr id="135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2514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,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2735580" cy="259080"/>
            <wp:effectExtent l="19050" t="0" r="7620" b="0"/>
            <wp:docPr id="136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580" cy="259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бл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бланочной и иной типографской продукции;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канцелярских принадлежностей;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хозяйственных товаров и принадлежностей, равные нулю;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гсм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горюче-смазочных материалов, равные нулю;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зпа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запасных частей для транспортных средств, равные нулю;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мзго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приобретение материальных запасов для нужд гражданской обороны, равные нулю.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9.1. Затраты на приобретение бланочной продукции</w:t>
      </w:r>
      <w:r w:rsidRPr="009A7455">
        <w:rPr>
          <w:rFonts w:ascii="Times New Roman" w:hAnsi="Times New Roman" w:cs="Times New Roman"/>
          <w:sz w:val="28"/>
          <w:szCs w:val="28"/>
        </w:rPr>
        <w:t xml:space="preserve">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бл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7"/>
          <w:sz w:val="28"/>
          <w:szCs w:val="28"/>
          <w:lang w:eastAsia="ru-RU"/>
        </w:rPr>
        <w:drawing>
          <wp:inline distT="0" distB="0" distL="0" distR="0">
            <wp:extent cx="2286000" cy="495300"/>
            <wp:effectExtent l="19050" t="0" r="0" b="0"/>
            <wp:docPr id="137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i-го предмета бланочной продукции, определяемое в соответствии с </w:t>
      </w:r>
      <w:hyperlink w:anchor="P126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пунктами 62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26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64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приложения № 3 к Нормативным затратам;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бланка по i-му тиражу;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 пп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прочей продукции, изготовляемой типографией;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 пп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1 единицы прочей продукции, изготовляемой типографией, по j-му тиражу.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 xml:space="preserve">9.2. Затраты на приобретение канцелярских принадлежностей </w:t>
      </w:r>
      <w:r w:rsidRPr="009A7455">
        <w:rPr>
          <w:rFonts w:ascii="Times New Roman" w:hAnsi="Times New Roman" w:cs="Times New Roman"/>
          <w:sz w:val="28"/>
          <w:szCs w:val="28"/>
        </w:rPr>
        <w:t>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5"/>
          <w:sz w:val="28"/>
          <w:szCs w:val="28"/>
          <w:lang w:eastAsia="ru-RU"/>
        </w:rPr>
        <w:drawing>
          <wp:inline distT="0" distB="0" distL="0" distR="0">
            <wp:extent cx="2011680" cy="480060"/>
            <wp:effectExtent l="19050" t="0" r="7620" b="0"/>
            <wp:docPr id="138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№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канц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i-го предмета канцелярских принадлежностей, определяемое в соответствии с </w:t>
      </w:r>
      <w:hyperlink w:anchor="P126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3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 в расчете на основного работника;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Ч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r:id="rId67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пунктами 18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, </w:t>
      </w:r>
      <w:hyperlink r:id="rId68" w:history="1">
        <w:r w:rsidRPr="009A7455">
          <w:rPr>
            <w:rStyle w:val="ab"/>
            <w:rFonts w:ascii="Times New Roman" w:hAnsi="Times New Roman"/>
            <w:sz w:val="28"/>
            <w:szCs w:val="28"/>
          </w:rPr>
          <w:t>20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- </w:t>
      </w:r>
      <w:hyperlink r:id="rId69" w:history="1">
        <w:r w:rsidRPr="009A7455">
          <w:rPr>
            <w:rStyle w:val="ab"/>
            <w:rFonts w:ascii="Times New Roman" w:hAnsi="Times New Roman"/>
            <w:sz w:val="28"/>
            <w:szCs w:val="28"/>
          </w:rPr>
          <w:t>22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Общих правил определения нормативных затрат;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канц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i-го предмета канцелярских принадлежностей, определяемая в соответствии с </w:t>
      </w:r>
      <w:hyperlink w:anchor="P126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3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затратам.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 xml:space="preserve">9.3. Затраты на приобретение хозяйственных товаров и принадлежностей  </w:t>
      </w:r>
      <w:r w:rsidRPr="009A7455">
        <w:rPr>
          <w:rFonts w:ascii="Times New Roman" w:hAnsi="Times New Roman" w:cs="Times New Roman"/>
          <w:sz w:val="28"/>
          <w:szCs w:val="28"/>
        </w:rPr>
        <w:t>(</w:t>
      </w: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2420" cy="312420"/>
            <wp:effectExtent l="0" t="0" r="0" b="0"/>
            <wp:docPr id="139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6"/>
          <w:sz w:val="28"/>
          <w:szCs w:val="28"/>
          <w:lang w:eastAsia="ru-RU"/>
        </w:rPr>
        <w:drawing>
          <wp:inline distT="0" distB="0" distL="0" distR="0">
            <wp:extent cx="2362200" cy="464820"/>
            <wp:effectExtent l="0" t="0" r="0" b="0"/>
            <wp:docPr id="140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4648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03860" cy="312420"/>
            <wp:effectExtent l="19050" t="0" r="0" b="0"/>
            <wp:docPr id="141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цена 1 единицы хозяйственных товаров и принадлежностей,  определяемая в соответствии с приложением № 5 к Нормативным затратам;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lastRenderedPageBreak/>
        <w:drawing>
          <wp:inline distT="0" distB="0" distL="0" distR="0">
            <wp:extent cx="426720" cy="312420"/>
            <wp:effectExtent l="0" t="0" r="0" b="0"/>
            <wp:docPr id="142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количество хозяйственного товара и принадлежности, определяемое в соответствии с приложением № 5 к Нормативным затратам.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9.4. Затраты на приобретение горюче-смазочных материалов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(</w:t>
      </w: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312420"/>
            <wp:effectExtent l="0" t="0" r="0" b="0"/>
            <wp:docPr id="143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00200" cy="533400"/>
            <wp:effectExtent l="0" t="0" r="0" b="0"/>
            <wp:docPr id="144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334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2420" cy="320040"/>
            <wp:effectExtent l="19050" t="0" r="0" b="0"/>
            <wp:docPr id="145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3200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нормативный расход топлив на плановый период 1 транспортного средства,  определяемый в соответствии с приложением № 4 к Нормативным затратам;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1000" cy="320040"/>
            <wp:effectExtent l="0" t="0" r="0" b="0"/>
            <wp:docPr id="146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200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цена одного литра топлива по 1 транспортному средству, определяемая в соответствии с приложением № 4 к Нормативным затратам.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9.5. Затраты на приобретение запасных частей для транспортных средств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определяются по фактическим затратам в отчетном финансовом году. 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9.6. Затраты на капитальный ремонт муниципального имущества</w:t>
      </w:r>
      <w:r w:rsidRPr="009A7455">
        <w:rPr>
          <w:rFonts w:ascii="Times New Roman" w:hAnsi="Times New Roman" w:cs="Times New Roman"/>
          <w:sz w:val="28"/>
          <w:szCs w:val="28"/>
        </w:rPr>
        <w:t xml:space="preserve"> определяются на основании затрат, связанных со строительными работами, и затрат на разработку проектной документации.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9.7. Затраты на строительные работы,</w:t>
      </w:r>
      <w:r w:rsidRPr="009A7455">
        <w:rPr>
          <w:rFonts w:ascii="Times New Roman" w:hAnsi="Times New Roman" w:cs="Times New Roman"/>
          <w:sz w:val="28"/>
          <w:szCs w:val="28"/>
        </w:rPr>
        <w:t xml:space="preserve">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9.8. Затраты на разработку проектной документации</w:t>
      </w:r>
      <w:r w:rsidRPr="009A7455">
        <w:rPr>
          <w:rFonts w:ascii="Times New Roman" w:hAnsi="Times New Roman" w:cs="Times New Roman"/>
          <w:sz w:val="28"/>
          <w:szCs w:val="28"/>
        </w:rPr>
        <w:t xml:space="preserve"> определяются в соответствии со </w:t>
      </w:r>
      <w:hyperlink r:id="rId78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статьей 22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 и с законодательством Российской Федерации о градостроительной деятельности.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9.9. Затраты на приобретение объектов недвижимого имущества</w:t>
      </w:r>
      <w:r w:rsidRPr="009A7455">
        <w:rPr>
          <w:rFonts w:ascii="Times New Roman" w:hAnsi="Times New Roman" w:cs="Times New Roman"/>
          <w:sz w:val="28"/>
          <w:szCs w:val="28"/>
        </w:rPr>
        <w:t xml:space="preserve"> определяются в соответствии со </w:t>
      </w:r>
      <w:hyperlink r:id="rId79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статьей 22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Федерального закона о </w:t>
      </w:r>
      <w:r w:rsidRPr="009A7455">
        <w:rPr>
          <w:rFonts w:ascii="Times New Roman" w:hAnsi="Times New Roman" w:cs="Times New Roman"/>
          <w:sz w:val="28"/>
          <w:szCs w:val="28"/>
        </w:rPr>
        <w:lastRenderedPageBreak/>
        <w:t>контрактной системе и с законодательством Российской Федерации, регулирующим оценочную деятельность в Российской Федерации.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9.10. </w:t>
      </w:r>
      <w:r w:rsidRPr="009A7455">
        <w:rPr>
          <w:rFonts w:ascii="Times New Roman" w:hAnsi="Times New Roman" w:cs="Times New Roman"/>
          <w:b/>
          <w:bCs/>
          <w:sz w:val="28"/>
          <w:szCs w:val="28"/>
        </w:rPr>
        <w:t>Затраты на приобретение прочих товаров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r w:rsidRPr="009A7455">
        <w:rPr>
          <w:rFonts w:ascii="Times New Roman" w:hAnsi="Times New Roman" w:cs="Times New Roman"/>
          <w:sz w:val="28"/>
          <w:szCs w:val="28"/>
        </w:rPr>
        <w:t>), не включенных в другие виды затрат,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1"/>
          <w:sz w:val="28"/>
          <w:szCs w:val="28"/>
          <w:lang w:eastAsia="ru-RU"/>
        </w:rPr>
        <w:drawing>
          <wp:inline distT="0" distB="0" distL="0" distR="0">
            <wp:extent cx="2476500" cy="426720"/>
            <wp:effectExtent l="19050" t="0" r="0" b="0"/>
            <wp:docPr id="147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№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пр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i-го предмета прочих товаров, определяемое в соответствии с </w:t>
      </w:r>
      <w:hyperlink w:anchor="P126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3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пр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i-го предмета прочих товаров, определяемая в соответствии с </w:t>
      </w:r>
      <w:hyperlink w:anchor="P126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приложением № 3</w:t>
        </w:r>
      </w:hyperlink>
      <w:r w:rsidRPr="009A7455">
        <w:rPr>
          <w:rFonts w:ascii="Times New Roman" w:hAnsi="Times New Roman" w:cs="Times New Roman"/>
          <w:sz w:val="28"/>
          <w:szCs w:val="28"/>
        </w:rPr>
        <w:t xml:space="preserve"> к Нормативным затратам.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10. Затраты на дополнительное профессиональное образование работников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10.1. Затраты на приобретение образовательных услуг</w:t>
      </w:r>
      <w:r w:rsidRPr="009A7455">
        <w:rPr>
          <w:rFonts w:ascii="Times New Roman" w:hAnsi="Times New Roman" w:cs="Times New Roman"/>
          <w:sz w:val="28"/>
          <w:szCs w:val="28"/>
        </w:rPr>
        <w:t xml:space="preserve"> по профессиональной переподготовке и повышению квалификации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дпо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1"/>
          <w:sz w:val="28"/>
          <w:szCs w:val="28"/>
          <w:lang w:eastAsia="ru-RU"/>
        </w:rPr>
        <w:drawing>
          <wp:inline distT="0" distB="0" distL="0" distR="0">
            <wp:extent cx="2644140" cy="426720"/>
            <wp:effectExtent l="19050" t="0" r="3810" b="0"/>
            <wp:docPr id="148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414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дпо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работников, направляемых на i-й вид дополнительного профессионального образования, определяемое в соответствии с </w:t>
      </w:r>
      <w:hyperlink w:anchor="P78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13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дпо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обучения одного работника по i-му виду дополнительного профессионального образования, определяемая в соответствии с </w:t>
      </w:r>
      <w:hyperlink w:anchor="P786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13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5E0622" w:rsidRPr="009A7455" w:rsidRDefault="005E0622" w:rsidP="005E0622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13</w:t>
      </w:r>
    </w:p>
    <w:p w:rsidR="005E0622" w:rsidRPr="009A7455" w:rsidRDefault="005E0622" w:rsidP="005E0622">
      <w:pPr>
        <w:pStyle w:val="ConsPlusTitle"/>
        <w:ind w:firstLine="539"/>
        <w:jc w:val="center"/>
        <w:rPr>
          <w:rFonts w:ascii="Times New Roman" w:hAnsi="Times New Roman" w:cs="Times New Roman"/>
        </w:rPr>
      </w:pPr>
      <w:bookmarkStart w:id="15" w:name="P786"/>
      <w:bookmarkEnd w:id="15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</w:t>
      </w:r>
    </w:p>
    <w:p w:rsidR="005E0622" w:rsidRPr="009A7455" w:rsidRDefault="005E0622" w:rsidP="005E0622">
      <w:pPr>
        <w:pStyle w:val="ConsPlusTitle"/>
        <w:ind w:firstLine="539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на приобретение образовательных услуг по профессиональной</w:t>
      </w:r>
    </w:p>
    <w:p w:rsidR="005E0622" w:rsidRPr="009A7455" w:rsidRDefault="005E0622" w:rsidP="005E0622">
      <w:pPr>
        <w:pStyle w:val="ConsPlusTitle"/>
        <w:ind w:firstLine="539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переподготовке и повышению квалификации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"/>
        <w:gridCol w:w="4025"/>
        <w:gridCol w:w="1757"/>
        <w:gridCol w:w="2704"/>
      </w:tblGrid>
      <w:tr w:rsidR="005E0622" w:rsidRPr="009A7455" w:rsidTr="005E0622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Вид дополнительного профессионального образования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работников, направляемых на обучение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обучения одного работника</w:t>
            </w:r>
          </w:p>
        </w:tc>
      </w:tr>
      <w:tr w:rsidR="005E0622" w:rsidRPr="009A7455" w:rsidTr="005E0622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переподготовка и (или) повышение квалификации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50 000,00 руб.</w:t>
            </w:r>
          </w:p>
        </w:tc>
      </w:tr>
    </w:tbl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10.2. Затраты на участие в обучающих мероприятиях</w:t>
      </w:r>
      <w:r w:rsidRPr="009A7455">
        <w:rPr>
          <w:rFonts w:ascii="Times New Roman" w:hAnsi="Times New Roman" w:cs="Times New Roman"/>
          <w:sz w:val="28"/>
          <w:szCs w:val="28"/>
        </w:rPr>
        <w:t xml:space="preserve">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сем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2"/>
          <w:sz w:val="28"/>
          <w:szCs w:val="28"/>
          <w:lang w:eastAsia="ru-RU"/>
        </w:rPr>
        <w:drawing>
          <wp:inline distT="0" distB="0" distL="0" distR="0">
            <wp:extent cx="2423160" cy="434340"/>
            <wp:effectExtent l="19050" t="0" r="0" b="0"/>
            <wp:docPr id="149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4343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сем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работников, направляемых на i-й вид обучающих мероприятий, определяемое в соответствии с </w:t>
      </w:r>
      <w:hyperlink w:anchor="P85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14</w:t>
        </w:r>
      </w:hyperlink>
      <w:r w:rsidRPr="009A7455">
        <w:rPr>
          <w:rFonts w:ascii="Times New Roman" w:hAnsi="Times New Roman" w:cs="Times New Roman"/>
          <w:sz w:val="28"/>
          <w:szCs w:val="28"/>
        </w:rPr>
        <w:t>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сем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участия одного работника по i-му виду обучающих мероприятий, определяемая в соответствии с </w:t>
      </w:r>
      <w:hyperlink w:anchor="P854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таблицей № 14</w:t>
        </w:r>
      </w:hyperlink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5E0622" w:rsidRPr="009A7455" w:rsidRDefault="005E0622" w:rsidP="005E0622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Таблица № 14</w:t>
      </w:r>
    </w:p>
    <w:p w:rsidR="005E0622" w:rsidRPr="009A7455" w:rsidRDefault="005E0622" w:rsidP="005E0622">
      <w:pPr>
        <w:pStyle w:val="ConsPlusTitle"/>
        <w:ind w:firstLine="539"/>
        <w:jc w:val="center"/>
        <w:rPr>
          <w:rFonts w:ascii="Times New Roman" w:hAnsi="Times New Roman" w:cs="Times New Roman"/>
        </w:rPr>
      </w:pPr>
      <w:bookmarkStart w:id="16" w:name="P854"/>
      <w:bookmarkEnd w:id="16"/>
      <w:r w:rsidRPr="009A7455">
        <w:rPr>
          <w:rFonts w:ascii="Times New Roman" w:hAnsi="Times New Roman" w:cs="Times New Roman"/>
        </w:rPr>
        <w:t>Нормативы, применяемые при расчете нормативных затрат</w:t>
      </w:r>
    </w:p>
    <w:p w:rsidR="005E0622" w:rsidRPr="009A7455" w:rsidRDefault="005E0622" w:rsidP="005E0622">
      <w:pPr>
        <w:pStyle w:val="ConsPlusTitle"/>
        <w:ind w:firstLine="539"/>
        <w:jc w:val="center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на участие в обучающих мероприятиях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4478"/>
        <w:gridCol w:w="1814"/>
        <w:gridCol w:w="2572"/>
      </w:tblGrid>
      <w:tr w:rsidR="005E0622" w:rsidRPr="009A7455" w:rsidTr="005E062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Категории работников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работников, участвующих в обучающих мероприятиях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участия одного работника</w:t>
            </w:r>
          </w:p>
        </w:tc>
      </w:tr>
      <w:tr w:rsidR="005E0622" w:rsidRPr="009A7455" w:rsidTr="005E062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 категории "руководители"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50 000,00 руб.</w:t>
            </w:r>
          </w:p>
        </w:tc>
      </w:tr>
      <w:tr w:rsidR="005E0622" w:rsidRPr="009A7455" w:rsidTr="005E062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Должности категории "специалисты"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50 000,00 руб.</w:t>
            </w:r>
          </w:p>
        </w:tc>
      </w:tr>
    </w:tbl>
    <w:p w:rsidR="005E0622" w:rsidRPr="009A7455" w:rsidRDefault="005E0622" w:rsidP="005E0622">
      <w:pPr>
        <w:pStyle w:val="ConsPlusTitle"/>
        <w:ind w:firstLine="539"/>
        <w:jc w:val="center"/>
        <w:rPr>
          <w:rFonts w:ascii="Times New Roman" w:hAnsi="Times New Roman" w:cs="Times New Roman"/>
        </w:rPr>
      </w:pPr>
    </w:p>
    <w:p w:rsidR="005E0622" w:rsidRPr="009A7455" w:rsidRDefault="005E0622" w:rsidP="005E0622">
      <w:pPr>
        <w:pStyle w:val="ConsPlusTitle"/>
        <w:ind w:firstLine="539"/>
        <w:rPr>
          <w:rFonts w:ascii="Times New Roman" w:hAnsi="Times New Roman" w:cs="Times New Roman"/>
          <w:b w:val="0"/>
        </w:rPr>
      </w:pPr>
      <w:r w:rsidRPr="009A7455">
        <w:rPr>
          <w:rFonts w:ascii="Times New Roman" w:hAnsi="Times New Roman" w:cs="Times New Roman"/>
        </w:rPr>
        <w:t>10.3. Затраты на оплату проезда работника к месту нахождения учебного заведения и обратно</w:t>
      </w:r>
      <w:r w:rsidRPr="009A7455">
        <w:rPr>
          <w:rFonts w:ascii="Times New Roman" w:hAnsi="Times New Roman" w:cs="Times New Roman"/>
          <w:b w:val="0"/>
        </w:rPr>
        <w:t xml:space="preserve"> (</w:t>
      </w:r>
      <w:r w:rsidRPr="009A7455">
        <w:rPr>
          <w:rFonts w:ascii="Times New Roman" w:hAnsi="Times New Roman" w:cs="Times New Roman"/>
          <w:b w:val="0"/>
          <w:noProof/>
          <w:position w:val="-14"/>
        </w:rPr>
        <w:drawing>
          <wp:inline distT="0" distB="0" distL="0" distR="0">
            <wp:extent cx="358140" cy="327660"/>
            <wp:effectExtent l="0" t="0" r="3810" b="0"/>
            <wp:docPr id="150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276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b w:val="0"/>
        </w:rPr>
        <w:t>) определяются по формуле:</w:t>
      </w:r>
    </w:p>
    <w:p w:rsidR="005E0622" w:rsidRPr="009A7455" w:rsidRDefault="005E0622" w:rsidP="005E0622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37"/>
          <w:sz w:val="28"/>
          <w:szCs w:val="28"/>
          <w:lang w:eastAsia="ru-RU"/>
        </w:rPr>
        <w:drawing>
          <wp:inline distT="0" distB="0" distL="0" distR="0">
            <wp:extent cx="2689860" cy="601980"/>
            <wp:effectExtent l="0" t="0" r="0" b="0"/>
            <wp:docPr id="151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860" cy="6019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5"/>
          <w:sz w:val="28"/>
          <w:szCs w:val="28"/>
          <w:lang w:eastAsia="ru-RU"/>
        </w:rPr>
        <w:drawing>
          <wp:inline distT="0" distB="0" distL="0" distR="0">
            <wp:extent cx="457200" cy="327660"/>
            <wp:effectExtent l="0" t="0" r="0" b="0"/>
            <wp:docPr id="152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276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количество работников, имеющих право на компенсацию расходов, по i-му направлению;</w:t>
      </w:r>
    </w:p>
    <w:p w:rsidR="005E0622" w:rsidRPr="009A7455" w:rsidRDefault="005E0622" w:rsidP="005E0622">
      <w:pPr>
        <w:pStyle w:val="ConsPlusTitle"/>
        <w:ind w:firstLine="539"/>
        <w:rPr>
          <w:rFonts w:ascii="Times New Roman" w:hAnsi="Times New Roman" w:cs="Times New Roman"/>
          <w:b w:val="0"/>
        </w:rPr>
      </w:pPr>
      <w:r w:rsidRPr="009A7455">
        <w:rPr>
          <w:rFonts w:ascii="Times New Roman" w:hAnsi="Times New Roman" w:cs="Times New Roman"/>
          <w:noProof/>
          <w:position w:val="-14"/>
        </w:rPr>
        <w:drawing>
          <wp:inline distT="0" distB="0" distL="0" distR="0">
            <wp:extent cx="396240" cy="327660"/>
            <wp:effectExtent l="19050" t="0" r="3810" b="0"/>
            <wp:docPr id="153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276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</w:rPr>
        <w:t xml:space="preserve"> – </w:t>
      </w:r>
      <w:r w:rsidRPr="009A7455">
        <w:rPr>
          <w:rFonts w:ascii="Times New Roman" w:hAnsi="Times New Roman" w:cs="Times New Roman"/>
          <w:b w:val="0"/>
        </w:rPr>
        <w:t>цена проезда к месту нахождения учебного заведения по i-му направлению.</w:t>
      </w:r>
    </w:p>
    <w:p w:rsidR="005E0622" w:rsidRPr="009A7455" w:rsidRDefault="005E0622" w:rsidP="005E0622">
      <w:pPr>
        <w:pStyle w:val="ConsPlusTitle"/>
        <w:ind w:firstLine="539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11. Нормативные затраты на услуги связи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11.1. Нормативные затраты на абонентскую плату</w:t>
      </w:r>
      <w:r w:rsidRPr="009A7455">
        <w:rPr>
          <w:rFonts w:ascii="Times New Roman" w:hAnsi="Times New Roman" w:cs="Times New Roman"/>
          <w:sz w:val="28"/>
          <w:szCs w:val="28"/>
        </w:rPr>
        <w:t xml:space="preserve">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аб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32"/>
          <w:sz w:val="28"/>
          <w:szCs w:val="28"/>
          <w:lang w:eastAsia="ru-RU"/>
        </w:rPr>
        <w:drawing>
          <wp:inline distT="0" distB="0" distL="0" distR="0">
            <wp:extent cx="2697480" cy="571500"/>
            <wp:effectExtent l="19050" t="0" r="7620" b="0"/>
            <wp:docPr id="154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480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iаб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</w:t>
      </w:r>
      <w:r w:rsidRPr="009A7455">
        <w:rPr>
          <w:rFonts w:ascii="Times New Roman" w:hAnsi="Times New Roman" w:cs="Times New Roman"/>
          <w:sz w:val="28"/>
          <w:szCs w:val="28"/>
        </w:rPr>
        <w:lastRenderedPageBreak/>
        <w:t>используемых для передачи голосовой информации (далее - абонентский номер для передачи голосовой информации), с i-й абонентской платой;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H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iаб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ежемесячная i-я абонентская плата в расчете на 1 абонентский номер для передачи голосовой информации;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№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iаб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с i-й абонентской платой.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Расчет нормативных затрат на абонентскую плату производится в соответствии с нормативами, предусмотренными в </w:t>
      </w:r>
      <w:hyperlink w:anchor="P1862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 № 1</w:t>
        </w:r>
      </w:hyperlink>
      <w:r w:rsidRPr="009A7455">
        <w:rPr>
          <w:rFonts w:ascii="Times New Roman" w:hAnsi="Times New Roman" w:cs="Times New Roman"/>
          <w:sz w:val="28"/>
          <w:szCs w:val="28"/>
        </w:rPr>
        <w:t>5.</w:t>
      </w:r>
    </w:p>
    <w:p w:rsidR="005E0622" w:rsidRPr="009A7455" w:rsidRDefault="005E0622" w:rsidP="005E0622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bookmarkStart w:id="17" w:name="P1862"/>
      <w:bookmarkEnd w:id="17"/>
      <w:r w:rsidRPr="009A7455">
        <w:rPr>
          <w:rFonts w:ascii="Times New Roman" w:hAnsi="Times New Roman" w:cs="Times New Roman"/>
          <w:sz w:val="28"/>
          <w:szCs w:val="28"/>
        </w:rPr>
        <w:t>Таблица № 15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061"/>
        <w:gridCol w:w="2041"/>
        <w:gridCol w:w="1927"/>
        <w:gridCol w:w="1882"/>
      </w:tblGrid>
      <w:tr w:rsidR="005E0622" w:rsidRPr="009A7455" w:rsidTr="005E062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или категории (группы) должностей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абонентских номеров для передачи голосовой информации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Размер ежемесячной абонентской платы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месяцев предоставления услуги</w:t>
            </w:r>
          </w:p>
        </w:tc>
      </w:tr>
      <w:tr w:rsidR="005E0622" w:rsidRPr="009A7455" w:rsidTr="005E062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Все категории должностей работников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Согласно тарифам организации, оказывающей данные услуги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11.2. Нормативные затраты на повременную оплату местных, междугородних и международных телефонных соединений</w:t>
      </w:r>
      <w:r w:rsidRPr="009A7455">
        <w:rPr>
          <w:rFonts w:ascii="Times New Roman" w:hAnsi="Times New Roman" w:cs="Times New Roman"/>
          <w:sz w:val="28"/>
          <w:szCs w:val="28"/>
        </w:rPr>
        <w:t xml:space="preserve">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пов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5"/>
          <w:sz w:val="28"/>
          <w:szCs w:val="28"/>
          <w:lang w:eastAsia="ru-RU"/>
        </w:rPr>
        <w:drawing>
          <wp:inline distT="0" distB="0" distL="0" distR="0">
            <wp:extent cx="5928360" cy="472440"/>
            <wp:effectExtent l="19050" t="0" r="0" b="0"/>
            <wp:docPr id="155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4724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gм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S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gм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g-му тарифу;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gм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местных телефонных соединениях по g-му тарифу;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№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gм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местной телефонной связи по g-му тарифу;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iмг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lastRenderedPageBreak/>
        <w:t>S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iмг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i-му тарифу;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Р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iмг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междугородних телефонных соединениях по i-му тарифу;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№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iмг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междугородней телефонной связи по i-му тарифу;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jмн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S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jмн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j-му тарифу;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jмн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международных телефонных соединениях по j-му тарифу;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№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jмн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международной телефонной связи по j-му тарифу.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 xml:space="preserve">Расчет нормативных затрат на повременную оплату местных, междугородних и международных телефонных соединений производится в соответствии с нормативами, предусмотренными в </w:t>
      </w:r>
      <w:hyperlink w:anchor="P1899" w:history="1">
        <w:r w:rsidRPr="009A7455">
          <w:rPr>
            <w:rStyle w:val="ab"/>
            <w:rFonts w:ascii="Times New Roman" w:hAnsi="Times New Roman"/>
            <w:sz w:val="28"/>
            <w:szCs w:val="28"/>
          </w:rPr>
          <w:t>таблице №</w:t>
        </w:r>
      </w:hyperlink>
      <w:r w:rsidRPr="009A7455">
        <w:rPr>
          <w:rFonts w:ascii="Times New Roman" w:hAnsi="Times New Roman" w:cs="Times New Roman"/>
          <w:color w:val="000000"/>
          <w:sz w:val="28"/>
          <w:szCs w:val="28"/>
        </w:rPr>
        <w:t xml:space="preserve"> 16</w:t>
      </w:r>
      <w:r w:rsidRPr="009A7455">
        <w:rPr>
          <w:rFonts w:ascii="Times New Roman" w:hAnsi="Times New Roman" w:cs="Times New Roman"/>
          <w:sz w:val="28"/>
          <w:szCs w:val="28"/>
        </w:rPr>
        <w:t>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bookmarkStart w:id="18" w:name="P1899"/>
      <w:bookmarkEnd w:id="18"/>
      <w:r w:rsidRPr="009A7455">
        <w:rPr>
          <w:rFonts w:ascii="Times New Roman" w:hAnsi="Times New Roman" w:cs="Times New Roman"/>
          <w:sz w:val="28"/>
          <w:szCs w:val="28"/>
        </w:rPr>
        <w:t>Таблица №16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529"/>
        <w:gridCol w:w="2160"/>
        <w:gridCol w:w="2580"/>
        <w:gridCol w:w="1846"/>
      </w:tblGrid>
      <w:tr w:rsidR="005E0622" w:rsidRPr="009A7455" w:rsidTr="005E062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 или категории (групп) должностей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абонентских номеров для передачи голосовой информации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минуты разговора при местных, междугородних, международных телефонных соединениях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месяцев предоставления услуги</w:t>
            </w:r>
          </w:p>
        </w:tc>
      </w:tr>
      <w:tr w:rsidR="005E0622" w:rsidRPr="009A7455" w:rsidTr="005E062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Все категории должностей работников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Согласно тарифам организации, оказывающей данные услуги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11.3. Затраты на сеть "Интернет" и услуги интернет-провайдеров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(</w:t>
      </w: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51460" cy="312420"/>
            <wp:effectExtent l="0" t="0" r="0" b="0"/>
            <wp:docPr id="156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1"/>
          <w:sz w:val="28"/>
          <w:szCs w:val="28"/>
          <w:lang w:eastAsia="ru-RU"/>
        </w:rPr>
        <w:drawing>
          <wp:inline distT="0" distB="0" distL="0" distR="0">
            <wp:extent cx="2762250" cy="403860"/>
            <wp:effectExtent l="0" t="0" r="0" b="0"/>
            <wp:docPr id="157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4038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lastRenderedPageBreak/>
        <w:drawing>
          <wp:inline distT="0" distB="0" distL="0" distR="0">
            <wp:extent cx="358140" cy="312420"/>
            <wp:effectExtent l="0" t="0" r="3810" b="0"/>
            <wp:docPr id="158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количество каналов передачи данных сети "Интернет" с i-й пропускной способностью;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97180" cy="312420"/>
            <wp:effectExtent l="19050" t="0" r="0" b="0"/>
            <wp:docPr id="159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месячная цена аренды канала передачи данных сети "Интернет" с i-й пропускной способностью;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312420"/>
            <wp:effectExtent l="19050" t="0" r="0" b="0"/>
            <wp:docPr id="160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количество месяцев аренды канала передачи данных сети "Интернет" с i-й пропускной способностью.</w:t>
      </w:r>
    </w:p>
    <w:p w:rsidR="005E0622" w:rsidRPr="009A7455" w:rsidRDefault="005E0622" w:rsidP="005E0622">
      <w:pPr>
        <w:pStyle w:val="Default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2802"/>
        <w:gridCol w:w="1984"/>
        <w:gridCol w:w="1701"/>
        <w:gridCol w:w="1701"/>
        <w:gridCol w:w="1731"/>
      </w:tblGrid>
      <w:tr w:rsidR="005E0622" w:rsidRPr="009A7455" w:rsidTr="005E0622">
        <w:trPr>
          <w:trHeight w:val="95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0622" w:rsidRPr="009A7455" w:rsidRDefault="005E0622" w:rsidP="005E0622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5E0622" w:rsidRPr="009A7455" w:rsidRDefault="005E0622" w:rsidP="005E0622">
            <w:pPr>
              <w:pStyle w:val="Default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0622" w:rsidRPr="009A7455" w:rsidRDefault="005E0622" w:rsidP="005E0622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Полоса пропускания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0622" w:rsidRPr="009A7455" w:rsidRDefault="005E0622" w:rsidP="005E0622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Норматив цены (ежемесячно),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0622" w:rsidRPr="009A7455" w:rsidRDefault="005E0622" w:rsidP="005E0622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 месяцев предоставления услуг связи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622" w:rsidRPr="009A7455" w:rsidRDefault="005E0622" w:rsidP="005E0622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Предельная стоимость услуг,</w:t>
            </w:r>
          </w:p>
          <w:p w:rsidR="005E0622" w:rsidRPr="009A7455" w:rsidRDefault="005E0622" w:rsidP="005E0622">
            <w:pPr>
              <w:pStyle w:val="Default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руб./год</w:t>
            </w:r>
          </w:p>
        </w:tc>
      </w:tr>
      <w:tr w:rsidR="005E0622" w:rsidRPr="009A7455" w:rsidTr="005E0622">
        <w:trPr>
          <w:trHeight w:val="645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Default"/>
              <w:snapToGrid w:val="0"/>
              <w:ind w:firstLine="539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Предоставление канала связи (тип-</w:t>
            </w:r>
            <w:r w:rsidRPr="009A74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Ethernet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0622" w:rsidRPr="009A7455" w:rsidRDefault="005E0622" w:rsidP="005E0622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 Мбит/с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0622" w:rsidRPr="009A7455" w:rsidRDefault="005E0622" w:rsidP="005E0622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5 000,0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0622" w:rsidRPr="009A7455" w:rsidRDefault="005E0622" w:rsidP="005E0622">
            <w:pPr>
              <w:pStyle w:val="Default"/>
              <w:snapToGrid w:val="0"/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0622" w:rsidRPr="009A7455" w:rsidRDefault="005E0622" w:rsidP="005E0622">
            <w:pPr>
              <w:pStyle w:val="Default"/>
              <w:snapToGrid w:val="0"/>
              <w:ind w:firstLine="332"/>
              <w:rPr>
                <w:rFonts w:ascii="Times New Roman" w:hAnsi="Times New Roman" w:cs="Times New Roman"/>
              </w:rPr>
            </w:pPr>
            <w:r w:rsidRPr="009A7455">
              <w:rPr>
                <w:rFonts w:ascii="Times New Roman" w:hAnsi="Times New Roman" w:cs="Times New Roman"/>
              </w:rPr>
              <w:t>100 000,00</w:t>
            </w:r>
          </w:p>
        </w:tc>
      </w:tr>
    </w:tbl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Title"/>
        <w:ind w:firstLine="539"/>
        <w:rPr>
          <w:rFonts w:ascii="Times New Roman" w:hAnsi="Times New Roman" w:cs="Times New Roman"/>
        </w:rPr>
      </w:pPr>
      <w:r w:rsidRPr="009A7455">
        <w:rPr>
          <w:rFonts w:ascii="Times New Roman" w:hAnsi="Times New Roman" w:cs="Times New Roman"/>
        </w:rPr>
        <w:t>12. Нормативные затраты на коммунальные услуги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12.1. Нормативные затраты на коммунальные услуги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ком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ком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эс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внск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газоснабжение и иные виды топлива;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эс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электроснабжение;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теплоснабжение;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горячее водоснабжение, равные 0;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холодное водоснабжение и водоотведение;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внск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затраты на оплату услуг лиц, привлекаемых на основании гражданско-правовых договоров.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12.2. Затраты на электроснабжение (</w:t>
      </w: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74320" cy="312420"/>
            <wp:effectExtent l="0" t="0" r="0" b="0"/>
            <wp:docPr id="161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3"/>
          <w:sz w:val="28"/>
          <w:szCs w:val="28"/>
          <w:lang w:eastAsia="ru-RU"/>
        </w:rPr>
        <w:drawing>
          <wp:inline distT="0" distB="0" distL="0" distR="0">
            <wp:extent cx="2468880" cy="434340"/>
            <wp:effectExtent l="0" t="0" r="0" b="0"/>
            <wp:docPr id="162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4343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312420"/>
            <wp:effectExtent l="0" t="0" r="0" b="0"/>
            <wp:docPr id="16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i-й регулируемый тариф на электроэнергию (в рамках применяемого одноставочного, дифференцированного по зонам суток или двуставочного тарифа);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lastRenderedPageBreak/>
        <w:drawing>
          <wp:inline distT="0" distB="0" distL="0" distR="0">
            <wp:extent cx="396240" cy="312420"/>
            <wp:effectExtent l="19050" t="0" r="3810" b="0"/>
            <wp:docPr id="164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расчетная потребность электроэнергии в год по i-му тарифу (цене) на электроэнергию (в рамках применяемого одноставочного, дифференцированного по зонам суток или двуставочного тарифа).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12.3. Затраты на теплоснабжение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П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топл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Т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П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топл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расчетная потребность в теплоэнергии на отопление зданий, помещений и сооружений;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регулируемый тариф на теплоснабжение.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12.4 Затраты на холодное водоснабжение и водоотведение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= П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Т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+ П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x Т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П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расчетная потребность в холодном водоснабжении;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регулируемый тариф на холодное водоснабжение;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П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расчетная потребность в водоотведении;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Т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регулируемый тариф на водоотведение.</w:t>
      </w:r>
    </w:p>
    <w:p w:rsidR="005E0622" w:rsidRPr="009A7455" w:rsidRDefault="005E0622" w:rsidP="005E0622">
      <w:pPr>
        <w:pStyle w:val="ConsPlusTitle"/>
        <w:ind w:firstLine="539"/>
        <w:rPr>
          <w:rFonts w:ascii="Times New Roman" w:hAnsi="Times New Roman" w:cs="Times New Roman"/>
          <w:b w:val="0"/>
        </w:rPr>
      </w:pPr>
      <w:r w:rsidRPr="009A7455">
        <w:rPr>
          <w:rFonts w:ascii="Times New Roman" w:hAnsi="Times New Roman" w:cs="Times New Roman"/>
        </w:rPr>
        <w:t>13. Нормативные затраты на техническое обслуживание и регламентно-профилактический ремонт систем охранно-тревожной сигнализации</w:t>
      </w:r>
      <w:r w:rsidRPr="009A7455">
        <w:rPr>
          <w:rFonts w:ascii="Times New Roman" w:hAnsi="Times New Roman" w:cs="Times New Roman"/>
          <w:b w:val="0"/>
        </w:rPr>
        <w:t xml:space="preserve"> (З</w:t>
      </w:r>
      <w:r w:rsidRPr="009A7455">
        <w:rPr>
          <w:rFonts w:ascii="Times New Roman" w:hAnsi="Times New Roman" w:cs="Times New Roman"/>
          <w:b w:val="0"/>
          <w:vertAlign w:val="subscript"/>
        </w:rPr>
        <w:t>ос</w:t>
      </w:r>
      <w:r w:rsidRPr="009A7455">
        <w:rPr>
          <w:rFonts w:ascii="Times New Roman" w:hAnsi="Times New Roman" w:cs="Times New Roman"/>
          <w:b w:val="0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03120" cy="480060"/>
            <wp:effectExtent l="19050" t="0" r="0" b="0"/>
            <wp:docPr id="165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4800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ос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i-х обслуживаемых устройств в составе системы охранно-тревожной сигнализации;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ос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обслуживания 1 i-го устройства.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b/>
          <w:bCs/>
          <w:sz w:val="28"/>
          <w:szCs w:val="28"/>
        </w:rPr>
        <w:t>14. Нормативные затраты на техническое обслуживание и регламентно-профилактический ремонт систем пожарной сигнализации</w:t>
      </w:r>
      <w:r w:rsidRPr="009A7455">
        <w:rPr>
          <w:rFonts w:ascii="Times New Roman" w:hAnsi="Times New Roman" w:cs="Times New Roman"/>
          <w:sz w:val="28"/>
          <w:szCs w:val="28"/>
        </w:rPr>
        <w:t xml:space="preserve"> (З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спс</w:t>
      </w:r>
      <w:r w:rsidRPr="009A745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7"/>
          <w:sz w:val="28"/>
          <w:szCs w:val="28"/>
          <w:lang w:eastAsia="ru-RU"/>
        </w:rPr>
        <w:drawing>
          <wp:inline distT="0" distB="0" distL="0" distR="0">
            <wp:extent cx="2255520" cy="495300"/>
            <wp:effectExtent l="19050" t="0" r="0" b="0"/>
            <wp:docPr id="166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52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Q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спс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количество i-х извещателей пожарной сигнализации;</w:t>
      </w:r>
    </w:p>
    <w:p w:rsidR="005E0622" w:rsidRPr="009A7455" w:rsidRDefault="005E0622" w:rsidP="005E062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P</w:t>
      </w:r>
      <w:r w:rsidRPr="009A7455">
        <w:rPr>
          <w:rFonts w:ascii="Times New Roman" w:hAnsi="Times New Roman" w:cs="Times New Roman"/>
          <w:sz w:val="28"/>
          <w:szCs w:val="28"/>
          <w:vertAlign w:val="subscript"/>
        </w:rPr>
        <w:t>i спс</w:t>
      </w:r>
      <w:r w:rsidRPr="009A7455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i-го извещателя в год.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7455">
        <w:rPr>
          <w:rFonts w:ascii="Times New Roman" w:hAnsi="Times New Roman" w:cs="Times New Roman"/>
          <w:b/>
          <w:sz w:val="28"/>
          <w:szCs w:val="28"/>
        </w:rPr>
        <w:t>15. Затраты на вывоз твердых бытовых отходов (</w:t>
      </w:r>
      <w:r w:rsidRPr="009A7455">
        <w:rPr>
          <w:rFonts w:ascii="Times New Roman" w:hAnsi="Times New Roman" w:cs="Times New Roman"/>
          <w:b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312420"/>
            <wp:effectExtent l="0" t="0" r="0" b="0"/>
            <wp:docPr id="167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5E0622" w:rsidRPr="009A7455" w:rsidRDefault="005E0622" w:rsidP="005E0622">
      <w:pPr>
        <w:autoSpaceDE w:val="0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20"/>
          <w:sz w:val="28"/>
          <w:szCs w:val="28"/>
          <w:lang w:eastAsia="ru-RU"/>
        </w:rPr>
        <w:drawing>
          <wp:inline distT="0" distB="0" distL="0" distR="0">
            <wp:extent cx="2156460" cy="381000"/>
            <wp:effectExtent l="0" t="0" r="0" b="0"/>
            <wp:docPr id="168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3810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>,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sz w:val="28"/>
          <w:szCs w:val="28"/>
        </w:rPr>
        <w:t>где: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lastRenderedPageBreak/>
        <w:drawing>
          <wp:inline distT="0" distB="0" distL="0" distR="0">
            <wp:extent cx="396240" cy="312420"/>
            <wp:effectExtent l="0" t="0" r="3810" b="0"/>
            <wp:docPr id="169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количество куб. метров твердых бытовых отходов в год;</w:t>
      </w:r>
    </w:p>
    <w:p w:rsidR="005E0622" w:rsidRPr="009A7455" w:rsidRDefault="005E0622" w:rsidP="005E0622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A7455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312420"/>
            <wp:effectExtent l="19050" t="0" r="0" b="0"/>
            <wp:docPr id="170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24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7455">
        <w:rPr>
          <w:rFonts w:ascii="Times New Roman" w:hAnsi="Times New Roman" w:cs="Times New Roman"/>
          <w:sz w:val="28"/>
          <w:szCs w:val="28"/>
        </w:rPr>
        <w:t xml:space="preserve"> – цена вывоза 1 куб. метра твердых бытовых отходов.</w:t>
      </w:r>
    </w:p>
    <w:p w:rsidR="00920A58" w:rsidRPr="00A0330F" w:rsidRDefault="005E0622" w:rsidP="00920A58">
      <w:pPr>
        <w:autoSpaceDE w:val="0"/>
        <w:ind w:firstLine="539"/>
        <w:jc w:val="both"/>
        <w:rPr>
          <w:rFonts w:ascii="Times New Roman" w:hAnsi="Times New Roman" w:cs="Times New Roman"/>
          <w:sz w:val="28"/>
          <w:szCs w:val="28"/>
        </w:rPr>
        <w:sectPr w:rsidR="00920A58" w:rsidRPr="00A0330F">
          <w:pgSz w:w="11906" w:h="16838"/>
          <w:pgMar w:top="1134" w:right="850" w:bottom="851" w:left="1701" w:header="720" w:footer="720" w:gutter="0"/>
          <w:cols w:space="720"/>
          <w:docGrid w:linePitch="360"/>
        </w:sectPr>
      </w:pPr>
      <w:bookmarkStart w:id="19" w:name="Par614"/>
      <w:bookmarkStart w:id="20" w:name="Par600"/>
      <w:bookmarkEnd w:id="19"/>
      <w:bookmarkEnd w:id="20"/>
      <w:r w:rsidRPr="009A7455">
        <w:rPr>
          <w:rFonts w:ascii="Times New Roman" w:hAnsi="Times New Roman" w:cs="Times New Roman"/>
          <w:b/>
          <w:sz w:val="28"/>
          <w:szCs w:val="28"/>
        </w:rPr>
        <w:t>16.</w:t>
      </w:r>
      <w:r w:rsidRPr="009A7455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регламентно-профилактический ремонт бытового оборудования определяются по фактическим затратам в отчетном финансовом году.</w:t>
      </w: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 xml:space="preserve">к нормативным затратам на обеспечение функций </w:t>
      </w:r>
    </w:p>
    <w:p w:rsidR="006075D5" w:rsidRPr="00A0330F" w:rsidRDefault="006075D5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 xml:space="preserve">Элитовского сельского поселения </w:t>
      </w:r>
    </w:p>
    <w:p w:rsidR="006075D5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>Москаленского муниципального района</w:t>
      </w:r>
    </w:p>
    <w:p w:rsidR="00920A58" w:rsidRPr="00A0330F" w:rsidRDefault="006075D5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>Омской области</w:t>
      </w:r>
      <w:r w:rsidR="00920A58" w:rsidRPr="00A033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>и подведомственных ей казенных учреждений</w:t>
      </w: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20A58" w:rsidRPr="00A0330F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A0330F">
        <w:rPr>
          <w:rFonts w:ascii="Times New Roman" w:hAnsi="Times New Roman" w:cs="Times New Roman"/>
        </w:rPr>
        <w:t>Нормативы</w:t>
      </w:r>
    </w:p>
    <w:p w:rsidR="00920A58" w:rsidRPr="00A0330F" w:rsidRDefault="00920A58" w:rsidP="00920A5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30F">
        <w:rPr>
          <w:rFonts w:ascii="Times New Roman" w:hAnsi="Times New Roman" w:cs="Times New Roman"/>
          <w:b/>
          <w:sz w:val="28"/>
          <w:szCs w:val="28"/>
        </w:rPr>
        <w:t xml:space="preserve">обеспечения работников </w:t>
      </w:r>
      <w:r w:rsidR="006075D5" w:rsidRPr="00A0330F">
        <w:rPr>
          <w:rFonts w:ascii="Times New Roman" w:hAnsi="Times New Roman" w:cs="Times New Roman"/>
          <w:b/>
          <w:sz w:val="28"/>
          <w:szCs w:val="28"/>
        </w:rPr>
        <w:t>Элитовского сельского поселения</w:t>
      </w:r>
      <w:r w:rsidRPr="00A0330F">
        <w:rPr>
          <w:rFonts w:ascii="Times New Roman" w:hAnsi="Times New Roman" w:cs="Times New Roman"/>
          <w:b/>
          <w:sz w:val="28"/>
          <w:szCs w:val="28"/>
        </w:rPr>
        <w:t xml:space="preserve"> Москаленского муниципального района </w:t>
      </w:r>
      <w:r w:rsidR="006075D5" w:rsidRPr="00A0330F">
        <w:rPr>
          <w:rFonts w:ascii="Times New Roman" w:hAnsi="Times New Roman" w:cs="Times New Roman"/>
          <w:b/>
          <w:sz w:val="28"/>
          <w:szCs w:val="28"/>
        </w:rPr>
        <w:t xml:space="preserve">Омской области </w:t>
      </w:r>
      <w:r w:rsidRPr="00A0330F">
        <w:rPr>
          <w:rFonts w:ascii="Times New Roman" w:hAnsi="Times New Roman" w:cs="Times New Roman"/>
          <w:b/>
          <w:sz w:val="28"/>
          <w:szCs w:val="28"/>
        </w:rPr>
        <w:t>и подведомственных ей казенных учреждений</w:t>
      </w:r>
    </w:p>
    <w:p w:rsidR="00920A58" w:rsidRPr="00A0330F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A0330F">
        <w:rPr>
          <w:rFonts w:ascii="Times New Roman" w:hAnsi="Times New Roman" w:cs="Times New Roman"/>
        </w:rPr>
        <w:t>компьютерным, периферийным оборудованием и иной оргтехникой</w:t>
      </w:r>
    </w:p>
    <w:p w:rsidR="00920A58" w:rsidRPr="00A0330F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934"/>
        <w:gridCol w:w="2700"/>
        <w:gridCol w:w="1968"/>
        <w:gridCol w:w="3852"/>
        <w:gridCol w:w="3020"/>
      </w:tblGrid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Количество, ед.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приобретения оборудования, руб.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Цена технического обслуживания и регламентно-профилактического ремонта оборудования в год, руб.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Категории или группы должностей</w:t>
            </w: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E0622" w:rsidRPr="009A7455" w:rsidTr="005E0622"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Компьютеры персональные настольные, рабочие станции вывода в комплекте (системный блок, монитор, клавиатура, мышь)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ед. в расчете на одного работника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</w:p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70 000,00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30 000,00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622" w:rsidRPr="009A7455" w:rsidTr="005E0622"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6 ед. на администрацию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</w:t>
            </w:r>
          </w:p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70 000,00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30 000,00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Ноутбук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ед. в расчете на одного работника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</w:p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70 000,00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не более 70 000,00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Сканер для обеспечения отдельных функций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ед. в расчете на одного работника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35 000,00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не более 25 000,00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Многофункциональное устройство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ед. в расчете на одного работника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40 000,00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не более 40 000,00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Телефонный аппарат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ед. в расчете на одного работника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15 000,00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не более 7 000,00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Модуль бесперебойного питания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ед. в расчете на одного работника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20 000,00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>не более 5 000,00 (при замене аккумуляторной батареи), не более 2 500,00 (без замены аккумуляторной батареи)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Принтер черно-белый формат А4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2 ед. в расчете на один кабинет в составе структурного подразделения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20 000,00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>не более 20 000,00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Должности категории «руководители», «специалисты»</w:t>
            </w:r>
          </w:p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0622" w:rsidRPr="009A7455" w:rsidTr="005E062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Цветной принтер формат А4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1 ед. в расчете на Административно-хозяйственное управление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не более 40 000,00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Административно-хозяйственное управление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920A58" w:rsidRPr="00A0330F" w:rsidRDefault="00920A58" w:rsidP="00920A58">
      <w:pPr>
        <w:rPr>
          <w:rFonts w:ascii="Times New Roman" w:hAnsi="Times New Roman" w:cs="Times New Roman"/>
          <w:sz w:val="28"/>
          <w:szCs w:val="28"/>
        </w:rPr>
        <w:sectPr w:rsidR="00920A58" w:rsidRPr="00A0330F">
          <w:pgSz w:w="16838" w:h="11906" w:orient="landscape"/>
          <w:pgMar w:top="1701" w:right="1134" w:bottom="851" w:left="851" w:header="720" w:footer="720" w:gutter="0"/>
          <w:cols w:space="720"/>
          <w:docGrid w:linePitch="360"/>
        </w:sectPr>
      </w:pP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>к нормативным затратам на</w:t>
      </w: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 xml:space="preserve">обеспечение функций </w:t>
      </w:r>
      <w:r w:rsidR="0069632E" w:rsidRPr="00A0330F">
        <w:rPr>
          <w:rFonts w:ascii="Times New Roman" w:hAnsi="Times New Roman" w:cs="Times New Roman"/>
          <w:sz w:val="28"/>
          <w:szCs w:val="28"/>
        </w:rPr>
        <w:t xml:space="preserve">Элитовского сельского поселения </w:t>
      </w:r>
      <w:r w:rsidRPr="00A033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 xml:space="preserve">Москаленского муниципального района </w:t>
      </w:r>
    </w:p>
    <w:p w:rsidR="0069632E" w:rsidRPr="00A0330F" w:rsidRDefault="0069632E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>и подведомственных ей казенных учреждений</w:t>
      </w: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20A58" w:rsidRPr="00A0330F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bookmarkStart w:id="21" w:name="P1011"/>
      <w:bookmarkEnd w:id="21"/>
      <w:r w:rsidRPr="00A0330F">
        <w:rPr>
          <w:rFonts w:ascii="Times New Roman" w:hAnsi="Times New Roman" w:cs="Times New Roman"/>
        </w:rPr>
        <w:t>Нормативы</w:t>
      </w:r>
    </w:p>
    <w:p w:rsidR="00920A58" w:rsidRPr="00A0330F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A0330F">
        <w:rPr>
          <w:rFonts w:ascii="Times New Roman" w:hAnsi="Times New Roman" w:cs="Times New Roman"/>
        </w:rPr>
        <w:t xml:space="preserve">обеспечения </w:t>
      </w:r>
      <w:r w:rsidR="0069632E" w:rsidRPr="00A0330F">
        <w:rPr>
          <w:rFonts w:ascii="Times New Roman" w:hAnsi="Times New Roman" w:cs="Times New Roman"/>
        </w:rPr>
        <w:t>Элитовского сельского поселения</w:t>
      </w:r>
      <w:r w:rsidRPr="00A0330F">
        <w:rPr>
          <w:rFonts w:ascii="Times New Roman" w:hAnsi="Times New Roman" w:cs="Times New Roman"/>
        </w:rPr>
        <w:t xml:space="preserve"> Москаленского муниципального района </w:t>
      </w:r>
      <w:r w:rsidR="0069632E" w:rsidRPr="00A0330F">
        <w:rPr>
          <w:rFonts w:ascii="Times New Roman" w:hAnsi="Times New Roman" w:cs="Times New Roman"/>
        </w:rPr>
        <w:t xml:space="preserve">омской области </w:t>
      </w:r>
      <w:r w:rsidRPr="00A0330F">
        <w:rPr>
          <w:rFonts w:ascii="Times New Roman" w:hAnsi="Times New Roman" w:cs="Times New Roman"/>
        </w:rPr>
        <w:t xml:space="preserve">и подведомственных ей казенных учреждений, применяемые </w:t>
      </w:r>
    </w:p>
    <w:p w:rsidR="00920A58" w:rsidRPr="00A0330F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A0330F">
        <w:rPr>
          <w:rFonts w:ascii="Times New Roman" w:hAnsi="Times New Roman" w:cs="Times New Roman"/>
        </w:rPr>
        <w:t xml:space="preserve">при расчете нормативных затрат на приобретение мебели, </w:t>
      </w:r>
    </w:p>
    <w:p w:rsidR="00920A58" w:rsidRPr="00A0330F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A0330F">
        <w:rPr>
          <w:rFonts w:ascii="Times New Roman" w:hAnsi="Times New Roman" w:cs="Times New Roman"/>
        </w:rPr>
        <w:t>производственного и хозяйственного инвентаря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9"/>
        <w:gridCol w:w="2953"/>
        <w:gridCol w:w="1092"/>
        <w:gridCol w:w="2424"/>
        <w:gridCol w:w="2446"/>
      </w:tblGrid>
      <w:tr w:rsidR="00920A58" w:rsidRPr="00A0330F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Количество, не более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Цена приобретения за 1 шт., не более (руб.)</w:t>
            </w:r>
          </w:p>
        </w:tc>
      </w:tr>
      <w:tr w:rsidR="00920A58" w:rsidRPr="00A0330F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20A58" w:rsidRPr="00A0330F" w:rsidTr="00920A58">
        <w:tc>
          <w:tcPr>
            <w:tcW w:w="95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Должности категории «руководители»</w:t>
            </w:r>
          </w:p>
        </w:tc>
      </w:tr>
      <w:tr w:rsidR="005E0622" w:rsidRPr="009A7455" w:rsidTr="005E0622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Стол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25 000,00</w:t>
            </w:r>
          </w:p>
        </w:tc>
      </w:tr>
      <w:tr w:rsidR="005E0622" w:rsidRPr="009A7455" w:rsidTr="005E0622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Тумба подкатная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5E0622" w:rsidRPr="009A7455" w:rsidTr="005E0622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Тумба приставная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5E0622" w:rsidRPr="009A7455" w:rsidTr="005E0622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Брифинг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8 000,00</w:t>
            </w:r>
          </w:p>
        </w:tc>
      </w:tr>
      <w:tr w:rsidR="005E0622" w:rsidRPr="009A7455" w:rsidTr="005E0622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Шкаф для документов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25 000,00</w:t>
            </w:r>
          </w:p>
        </w:tc>
      </w:tr>
      <w:tr w:rsidR="005E0622" w:rsidRPr="009A7455" w:rsidTr="005E0622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Шкаф для одежды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25 000,00</w:t>
            </w:r>
          </w:p>
        </w:tc>
      </w:tr>
      <w:tr w:rsidR="005E0622" w:rsidRPr="009A7455" w:rsidTr="005E0622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Кресло офисное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20 000,00</w:t>
            </w:r>
          </w:p>
        </w:tc>
      </w:tr>
      <w:tr w:rsidR="005E0622" w:rsidRPr="009A7455" w:rsidTr="005E0622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Стул для посетителей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5E0622" w:rsidRPr="009A7455" w:rsidTr="005E0622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Жалюзи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на одно окно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920A58" w:rsidRPr="00A0330F" w:rsidTr="00920A58">
        <w:tc>
          <w:tcPr>
            <w:tcW w:w="95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Администрация, подведомственные учреждения</w:t>
            </w:r>
          </w:p>
        </w:tc>
      </w:tr>
      <w:tr w:rsidR="005E0622" w:rsidRPr="00A0330F" w:rsidTr="00BA7EF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Стол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25 000,00</w:t>
            </w:r>
          </w:p>
        </w:tc>
      </w:tr>
      <w:tr w:rsidR="005E0622" w:rsidRPr="00A0330F" w:rsidTr="00BA7EF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Тумба подкатная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5E0622" w:rsidRPr="00A0330F" w:rsidTr="00BA7EF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Тумба приставная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5E0622" w:rsidRPr="00A0330F" w:rsidTr="00BA7EF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Брифинг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8 000,00</w:t>
            </w:r>
          </w:p>
        </w:tc>
      </w:tr>
      <w:tr w:rsidR="005E0622" w:rsidRPr="00A0330F" w:rsidTr="00BA7EF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Шкаф для документов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25 000,00</w:t>
            </w:r>
          </w:p>
        </w:tc>
      </w:tr>
      <w:tr w:rsidR="005E0622" w:rsidRPr="00A0330F" w:rsidTr="00BA7EF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Шкаф для одежды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25000,00</w:t>
            </w:r>
          </w:p>
        </w:tc>
      </w:tr>
      <w:tr w:rsidR="005E0622" w:rsidRPr="00A0330F" w:rsidTr="00BA7EF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Кресло офисное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5E0622" w:rsidRPr="00A0330F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Стул для посетителей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5E0622" w:rsidRPr="00A0330F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Жалюзи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 на одно окно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15 000,00</w:t>
            </w:r>
          </w:p>
        </w:tc>
      </w:tr>
      <w:tr w:rsidR="005E0622" w:rsidRPr="00A0330F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Сейф настольный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5E0622" w:rsidRPr="00A0330F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Сейф архивный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35 000,00 </w:t>
            </w:r>
          </w:p>
        </w:tc>
      </w:tr>
      <w:tr w:rsidR="005E0622" w:rsidRPr="00A0330F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Стеллаж архивный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35 000,00 </w:t>
            </w:r>
          </w:p>
        </w:tc>
      </w:tr>
      <w:tr w:rsidR="005E0622" w:rsidRPr="00A0330F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Информационные таблички для кабинетов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 на кабинет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5250F2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50F2">
              <w:rPr>
                <w:rFonts w:ascii="Times New Roman" w:hAnsi="Times New Roman" w:cs="Times New Roman"/>
                <w:sz w:val="28"/>
                <w:szCs w:val="28"/>
              </w:rPr>
              <w:t xml:space="preserve">5 500,00 </w:t>
            </w:r>
          </w:p>
        </w:tc>
      </w:tr>
      <w:tr w:rsidR="005E0622" w:rsidRPr="00A0330F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Подставка под монитор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 на каждого работника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1 500,00</w:t>
            </w:r>
          </w:p>
        </w:tc>
      </w:tr>
      <w:tr w:rsidR="005E0622" w:rsidRPr="00A0330F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Подставка под системный блок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 на каждого работника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1 500,00</w:t>
            </w:r>
          </w:p>
        </w:tc>
      </w:tr>
      <w:tr w:rsidR="005E0622" w:rsidRPr="00A0330F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Шкаф металлический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35 000,00</w:t>
            </w:r>
          </w:p>
        </w:tc>
      </w:tr>
      <w:tr w:rsidR="005E0622" w:rsidRPr="00A0330F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Настольная лампа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 на каждого работника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4 000,00</w:t>
            </w:r>
          </w:p>
        </w:tc>
      </w:tr>
      <w:tr w:rsidR="005E0622" w:rsidRPr="00A0330F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Информационный стенд (общий, охрана труда, противодействие коррупции и прочее)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20 000,00</w:t>
            </w:r>
          </w:p>
        </w:tc>
      </w:tr>
      <w:tr w:rsidR="005E0622" w:rsidRPr="00A0330F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Стеллаж металлический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35 000,00</w:t>
            </w:r>
          </w:p>
        </w:tc>
      </w:tr>
      <w:tr w:rsidR="005E0622" w:rsidRPr="00A0330F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Стремянка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6 500,00</w:t>
            </w:r>
          </w:p>
        </w:tc>
      </w:tr>
      <w:tr w:rsidR="005E0622" w:rsidRPr="00A0330F" w:rsidTr="00920A58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Пылесос для оргтехники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5E0622" w:rsidRPr="00A0330F" w:rsidTr="00232B2E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01064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232B2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Шкаф-стеллаж для документов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232B2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232B2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 на администрацию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32 000,00</w:t>
            </w:r>
          </w:p>
        </w:tc>
      </w:tr>
    </w:tbl>
    <w:p w:rsidR="00E26BDB" w:rsidRPr="00D92F6E" w:rsidRDefault="00E26BDB" w:rsidP="00E26BDB">
      <w:pPr>
        <w:widowControl w:val="0"/>
        <w:autoSpaceDE w:val="0"/>
        <w:autoSpaceDN w:val="0"/>
        <w:adjustRightInd w:val="0"/>
        <w:spacing w:after="0" w:line="240" w:lineRule="auto"/>
        <w:ind w:right="-200"/>
        <w:rPr>
          <w:rFonts w:ascii="Times New Roman" w:hAnsi="Times New Roman" w:cs="Times New Roman"/>
        </w:rPr>
      </w:pPr>
      <w:r w:rsidRPr="00D92F6E">
        <w:rPr>
          <w:rFonts w:ascii="Times New Roman" w:hAnsi="Times New Roman" w:cs="Times New Roman"/>
        </w:rPr>
        <w:t xml:space="preserve">Иные </w:t>
      </w:r>
      <w:r w:rsidRPr="00D92F6E">
        <w:rPr>
          <w:rFonts w:ascii="Times New Roman" w:hAnsi="Times New Roman" w:cs="Times New Roman"/>
          <w:bCs/>
        </w:rPr>
        <w:t>мат</w:t>
      </w:r>
      <w:r>
        <w:rPr>
          <w:rFonts w:ascii="Times New Roman" w:hAnsi="Times New Roman" w:cs="Times New Roman"/>
          <w:bCs/>
        </w:rPr>
        <w:t>ериально-технические средства,</w:t>
      </w:r>
      <w:r w:rsidRPr="00D92F6E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мебель не указанные в таблице могут приобретаться при </w:t>
      </w:r>
      <w:r>
        <w:rPr>
          <w:rFonts w:ascii="Times New Roman" w:hAnsi="Times New Roman" w:cs="Times New Roman"/>
          <w:bCs/>
        </w:rPr>
        <w:lastRenderedPageBreak/>
        <w:t>наличии их потребности администрации и подведомственных ей казённым учреждениям в рамках доведенных лимитов на эти цели.</w:t>
      </w:r>
    </w:p>
    <w:p w:rsidR="00920A58" w:rsidRPr="00A0330F" w:rsidRDefault="00920A58" w:rsidP="00920A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>к нормативным затратам на</w:t>
      </w: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 xml:space="preserve">обеспечение функций </w:t>
      </w:r>
      <w:r w:rsidR="0069632E" w:rsidRPr="00A0330F">
        <w:rPr>
          <w:rFonts w:ascii="Times New Roman" w:hAnsi="Times New Roman" w:cs="Times New Roman"/>
          <w:sz w:val="28"/>
          <w:szCs w:val="28"/>
        </w:rPr>
        <w:t>Элитовского сельского поселения</w:t>
      </w:r>
      <w:r w:rsidRPr="00A033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 xml:space="preserve">Москаленского муниципального района </w:t>
      </w:r>
    </w:p>
    <w:p w:rsidR="0069632E" w:rsidRPr="00A0330F" w:rsidRDefault="0069632E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>и подведомственных ей казенных учреждений</w:t>
      </w:r>
    </w:p>
    <w:p w:rsidR="00920A58" w:rsidRPr="00A0330F" w:rsidRDefault="00920A58" w:rsidP="00920A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20A58" w:rsidRPr="00A0330F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bookmarkStart w:id="22" w:name="P1262"/>
      <w:bookmarkEnd w:id="22"/>
      <w:r w:rsidRPr="00A0330F">
        <w:rPr>
          <w:rFonts w:ascii="Times New Roman" w:hAnsi="Times New Roman" w:cs="Times New Roman"/>
        </w:rPr>
        <w:t>Нормативы</w:t>
      </w:r>
    </w:p>
    <w:p w:rsidR="00920A58" w:rsidRPr="00A0330F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A0330F">
        <w:rPr>
          <w:rFonts w:ascii="Times New Roman" w:hAnsi="Times New Roman" w:cs="Times New Roman"/>
        </w:rPr>
        <w:t xml:space="preserve">обеспечения работников </w:t>
      </w:r>
      <w:r w:rsidR="0069632E" w:rsidRPr="00A0330F">
        <w:rPr>
          <w:rFonts w:ascii="Times New Roman" w:hAnsi="Times New Roman" w:cs="Times New Roman"/>
        </w:rPr>
        <w:t>Элитовского сельского поселения</w:t>
      </w:r>
      <w:r w:rsidRPr="00A0330F">
        <w:rPr>
          <w:rFonts w:ascii="Times New Roman" w:hAnsi="Times New Roman" w:cs="Times New Roman"/>
        </w:rPr>
        <w:t xml:space="preserve"> Москаленского муниципального района</w:t>
      </w:r>
      <w:r w:rsidR="0069632E" w:rsidRPr="00A0330F">
        <w:rPr>
          <w:rFonts w:ascii="Times New Roman" w:hAnsi="Times New Roman" w:cs="Times New Roman"/>
        </w:rPr>
        <w:t xml:space="preserve"> Омской области</w:t>
      </w:r>
      <w:r w:rsidRPr="00A0330F">
        <w:rPr>
          <w:rFonts w:ascii="Times New Roman" w:hAnsi="Times New Roman" w:cs="Times New Roman"/>
        </w:rPr>
        <w:t xml:space="preserve"> </w:t>
      </w:r>
    </w:p>
    <w:p w:rsidR="00920A58" w:rsidRPr="00A0330F" w:rsidRDefault="00920A58" w:rsidP="00920A58">
      <w:pPr>
        <w:pStyle w:val="ConsPlusTitle"/>
        <w:jc w:val="center"/>
        <w:rPr>
          <w:rFonts w:ascii="Times New Roman" w:hAnsi="Times New Roman" w:cs="Times New Roman"/>
        </w:rPr>
      </w:pPr>
      <w:r w:rsidRPr="00A0330F">
        <w:rPr>
          <w:rFonts w:ascii="Times New Roman" w:hAnsi="Times New Roman" w:cs="Times New Roman"/>
        </w:rPr>
        <w:t>и подведомственных ей казенных учреждений,  применяемые при расчете нормативных затрат на приобретение канцелярских принадлежностей и прочих товаров</w:t>
      </w:r>
    </w:p>
    <w:tbl>
      <w:tblPr>
        <w:tblW w:w="0" w:type="auto"/>
        <w:tblInd w:w="-2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270"/>
        <w:gridCol w:w="672"/>
        <w:gridCol w:w="1308"/>
        <w:gridCol w:w="1722"/>
        <w:gridCol w:w="1804"/>
      </w:tblGrid>
      <w:tr w:rsidR="00920A58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Кол-во, не более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Периодичность получения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Цена приобретения за штуку, не более (руб.)</w:t>
            </w:r>
          </w:p>
        </w:tc>
      </w:tr>
      <w:tr w:rsidR="00920A58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20A58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На одного работника 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Бумага офисная А4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пач.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1 200,00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Ручка для письма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Карандаш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Закладки с липким краем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Корректирующий карандаш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Скрепки 28 мм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Скрепки 50 мм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90,00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Файл-вкладыш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Папка-уголок пластик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Папка картон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Клей-карандаш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Корректирующая жидкость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230,00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Бумага для заметок с липким краем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Скобы для степлера № 24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Скобы для степлера № 10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Бумага для заметок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01064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Папка архивная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Клейкая лента широкая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Клейкая лента узкая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Ежедневник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01064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01064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600,00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Зажим для бумаг № 19, 32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Зажим для бумаг № 41 и более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Ножницы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Точилка для карандашей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Нож канцелярский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D28">
              <w:rPr>
                <w:rFonts w:ascii="Times New Roman" w:hAnsi="Times New Roman" w:cs="Times New Roman"/>
                <w:sz w:val="28"/>
                <w:szCs w:val="28"/>
              </w:rPr>
              <w:t>300,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Кнопки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Степлер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Антистеплер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01064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Подставка для 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канцелярии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01064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Папка-планшет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01064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Вертикальный накопитель для документов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Лоток для бумаг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700,00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Калькулятор настольный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3 000,00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Маркер-текстовыделитель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Дырокол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3 500,00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Блок-кубик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Ластик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Линейка 30 см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Линейка 50 см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Папка с файлами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Папка на кольцах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Папка на резинках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Папка-конверт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Папка-портфель-картотека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Стержни для автоматических карандашей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Стержень для ручки для письма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1C3AAA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1C3AAA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3AAA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D28">
              <w:rPr>
                <w:rFonts w:ascii="Times New Roman" w:hAnsi="Times New Roman" w:cs="Times New Roman"/>
                <w:sz w:val="28"/>
                <w:szCs w:val="28"/>
              </w:rPr>
              <w:t>100,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На администрацию поселения и подведомственное учреждение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Маркер специальный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1 250,00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Конверт почтовый С4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Конверт почтовый С5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Раз в полгода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1 000,00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C91A9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Набор для сшивания документов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C91A9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Штамп "Копия верна"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C91A9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Книги учета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Планинг датированный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Шило канцелярское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Бланк форма Н-1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Бланк форма Т-2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Бланк форма Т-2ГС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4 500,00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Печать гербовая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3 000,00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Печать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2 000,00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C91A9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Штамп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C91A9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Подушка сменная для печатей и штампов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C91A9E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Набор руководителя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набор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1D28">
              <w:rPr>
                <w:rFonts w:ascii="Times New Roman" w:hAnsi="Times New Roman" w:cs="Times New Roman"/>
                <w:sz w:val="28"/>
                <w:szCs w:val="28"/>
              </w:rPr>
              <w:t>5 00,</w:t>
            </w: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Степлер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Календарь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9 000,00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Аптечка настенная металлическая в комплекте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Набор инструментов для ПК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35,00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Папка-скоросшиватель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350,00</w:t>
            </w:r>
          </w:p>
        </w:tc>
      </w:tr>
      <w:tr w:rsidR="005E0622" w:rsidRPr="00A0330F" w:rsidTr="00920A58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Папка с арочным 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механизмом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920A5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шт.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0622" w:rsidRPr="00A0330F" w:rsidRDefault="005E0622" w:rsidP="00BA7EF8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622" w:rsidRPr="009A7455" w:rsidRDefault="005E0622" w:rsidP="005E062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7455">
              <w:rPr>
                <w:rFonts w:ascii="Times New Roman" w:hAnsi="Times New Roman" w:cs="Times New Roman"/>
                <w:sz w:val="28"/>
                <w:szCs w:val="28"/>
              </w:rPr>
              <w:t>1 200,00</w:t>
            </w:r>
          </w:p>
        </w:tc>
      </w:tr>
    </w:tbl>
    <w:p w:rsidR="00920A58" w:rsidRPr="00A0330F" w:rsidRDefault="00E26BDB" w:rsidP="00E26BDB">
      <w:pPr>
        <w:widowControl w:val="0"/>
        <w:autoSpaceDE w:val="0"/>
        <w:autoSpaceDN w:val="0"/>
        <w:adjustRightInd w:val="0"/>
        <w:spacing w:after="0" w:line="240" w:lineRule="auto"/>
        <w:ind w:right="-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lastRenderedPageBreak/>
        <w:t xml:space="preserve">Иные </w:t>
      </w:r>
      <w:r>
        <w:rPr>
          <w:rFonts w:ascii="Times New Roman" w:hAnsi="Times New Roman" w:cs="Times New Roman"/>
          <w:bCs/>
        </w:rPr>
        <w:t>канцелярские принадлежности не указанные в таблице могут приобретаться при наличии их потребности администрации и подведомственных ей казённым учреждениям в рамках доведенных лимитов на эти цели.</w:t>
      </w:r>
    </w:p>
    <w:tbl>
      <w:tblPr>
        <w:tblW w:w="0" w:type="auto"/>
        <w:tblLayout w:type="fixed"/>
        <w:tblLook w:val="0000"/>
      </w:tblPr>
      <w:tblGrid>
        <w:gridCol w:w="5165"/>
        <w:gridCol w:w="4406"/>
      </w:tblGrid>
      <w:tr w:rsidR="00920A58" w:rsidRPr="00A0330F" w:rsidTr="00920A58">
        <w:tc>
          <w:tcPr>
            <w:tcW w:w="5165" w:type="dxa"/>
            <w:shd w:val="clear" w:color="auto" w:fill="auto"/>
          </w:tcPr>
          <w:p w:rsidR="00920A58" w:rsidRPr="00A0330F" w:rsidRDefault="00920A58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A9E" w:rsidRPr="00A0330F" w:rsidRDefault="00C91A9E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A9E" w:rsidRPr="00A0330F" w:rsidRDefault="00C91A9E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A9E" w:rsidRPr="00A0330F" w:rsidRDefault="00C91A9E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A9E" w:rsidRPr="00A0330F" w:rsidRDefault="00C91A9E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A9E" w:rsidRPr="00A0330F" w:rsidRDefault="00C91A9E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A9E" w:rsidRPr="00A0330F" w:rsidRDefault="00C91A9E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1A9E" w:rsidRPr="00A0330F" w:rsidRDefault="00C91A9E" w:rsidP="00C91A9E">
            <w:pPr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6" w:type="dxa"/>
            <w:shd w:val="clear" w:color="auto" w:fill="auto"/>
          </w:tcPr>
          <w:p w:rsidR="00920A58" w:rsidRPr="00A0330F" w:rsidRDefault="00920A58" w:rsidP="00920A58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0A58" w:rsidRPr="00A0330F" w:rsidRDefault="00920A58" w:rsidP="00920A58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0A58" w:rsidRPr="00A0330F" w:rsidRDefault="00920A58" w:rsidP="00920A58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0A58" w:rsidRPr="00A0330F" w:rsidRDefault="00920A58" w:rsidP="00920A58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0A58" w:rsidRPr="00A0330F" w:rsidRDefault="00920A58" w:rsidP="00A1383B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4 к нормативным затратам на обеспечение функций </w:t>
            </w:r>
            <w:r w:rsidR="00A1383B" w:rsidRPr="00A0330F">
              <w:rPr>
                <w:rFonts w:ascii="Times New Roman" w:hAnsi="Times New Roman" w:cs="Times New Roman"/>
                <w:sz w:val="28"/>
                <w:szCs w:val="28"/>
              </w:rPr>
              <w:t>Элитовского сельского поселения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 Москаленского муниципального района</w:t>
            </w:r>
            <w:r w:rsidR="00A1383B"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 Омской области 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и подведомственных ей казенных учреждений</w:t>
            </w:r>
          </w:p>
        </w:tc>
      </w:tr>
    </w:tbl>
    <w:p w:rsidR="00920A58" w:rsidRPr="00A0330F" w:rsidRDefault="00920A58" w:rsidP="00920A58">
      <w:pPr>
        <w:rPr>
          <w:rFonts w:ascii="Times New Roman" w:hAnsi="Times New Roman" w:cs="Times New Roman"/>
          <w:sz w:val="28"/>
          <w:szCs w:val="28"/>
        </w:rPr>
      </w:pPr>
    </w:p>
    <w:p w:rsidR="00920A58" w:rsidRPr="00A0330F" w:rsidRDefault="00920A58" w:rsidP="00920A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30F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920A58" w:rsidRPr="00A0330F" w:rsidRDefault="00920A58" w:rsidP="00920A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30F">
        <w:rPr>
          <w:rFonts w:ascii="Times New Roman" w:hAnsi="Times New Roman" w:cs="Times New Roman"/>
          <w:b/>
          <w:sz w:val="28"/>
          <w:szCs w:val="28"/>
        </w:rPr>
        <w:t>на приобретение горюче-смазочных материалов</w:t>
      </w:r>
    </w:p>
    <w:p w:rsidR="00920A58" w:rsidRPr="00A0330F" w:rsidRDefault="00920A58" w:rsidP="00920A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974"/>
        <w:gridCol w:w="3502"/>
        <w:gridCol w:w="1728"/>
        <w:gridCol w:w="2076"/>
      </w:tblGrid>
      <w:tr w:rsidR="00C3623F" w:rsidRPr="00A0330F" w:rsidTr="00920A58">
        <w:trPr>
          <w:trHeight w:val="543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ТС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Лимит, л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Цена за приобретение ГСМ, руб</w:t>
            </w:r>
          </w:p>
        </w:tc>
      </w:tr>
      <w:tr w:rsidR="00C3623F" w:rsidRPr="00A0330F" w:rsidTr="00920A58">
        <w:trPr>
          <w:trHeight w:val="286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Лада Гранта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BA7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не более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23F" w:rsidRPr="00A0330F" w:rsidRDefault="00C3623F" w:rsidP="00C3623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3623F" w:rsidRPr="00A0330F" w:rsidTr="00920A58">
        <w:trPr>
          <w:trHeight w:val="286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5E0622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Гец А.И.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375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не более 500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23F" w:rsidRPr="00A0330F" w:rsidRDefault="00C3623F" w:rsidP="00C3623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3623F" w:rsidRPr="00A0330F" w:rsidTr="00920A58">
        <w:trPr>
          <w:trHeight w:val="271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Синицына В.Г.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BA7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23F" w:rsidRPr="00A0330F" w:rsidRDefault="00C3623F" w:rsidP="00C3623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3623F" w:rsidRPr="00A0330F" w:rsidTr="00920A58">
        <w:trPr>
          <w:trHeight w:val="271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Медведева И.В.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375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не более 1000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23F" w:rsidRPr="00A0330F" w:rsidRDefault="00C3623F" w:rsidP="00C3623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3623F" w:rsidRPr="00A0330F" w:rsidTr="00920A58">
        <w:trPr>
          <w:trHeight w:val="271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Масла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5E06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5E062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не более 500,00</w:t>
            </w:r>
          </w:p>
        </w:tc>
      </w:tr>
      <w:tr w:rsidR="00C3623F" w:rsidRPr="00A0330F" w:rsidTr="00920A58">
        <w:trPr>
          <w:trHeight w:val="271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ГАЗ 33073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8139D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не более 3000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23F" w:rsidRPr="00A0330F" w:rsidRDefault="00C3623F" w:rsidP="00C3623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3623F" w:rsidRPr="00A0330F" w:rsidTr="00920A58">
        <w:trPr>
          <w:trHeight w:val="271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ГАЗ 33073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8139D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23F" w:rsidRPr="00A0330F" w:rsidRDefault="00C3623F" w:rsidP="00C3623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3623F" w:rsidRPr="00A0330F" w:rsidTr="00920A58">
        <w:trPr>
          <w:trHeight w:val="286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Трактор Т-40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8139D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не более 3000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23F" w:rsidRPr="00A0330F" w:rsidRDefault="00C3623F" w:rsidP="008139D1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не более 70,00</w:t>
            </w:r>
          </w:p>
        </w:tc>
      </w:tr>
      <w:tr w:rsidR="00C3623F" w:rsidRPr="00A0330F" w:rsidTr="00920A58">
        <w:trPr>
          <w:trHeight w:val="286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920A5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ГАЗ 53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23F" w:rsidRPr="00A0330F" w:rsidRDefault="00C3623F" w:rsidP="004165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не более 3000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23F" w:rsidRPr="00A0330F" w:rsidRDefault="00C3623F" w:rsidP="00C3623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E26BDB" w:rsidRDefault="00E26BDB" w:rsidP="00E26BDB">
      <w:pPr>
        <w:widowControl w:val="0"/>
        <w:autoSpaceDE w:val="0"/>
        <w:autoSpaceDN w:val="0"/>
        <w:adjustRightInd w:val="0"/>
        <w:spacing w:after="0" w:line="240" w:lineRule="auto"/>
        <w:ind w:right="-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Иные </w:t>
      </w:r>
      <w:r>
        <w:rPr>
          <w:rFonts w:ascii="Times New Roman" w:hAnsi="Times New Roman" w:cs="Times New Roman"/>
          <w:bCs/>
        </w:rPr>
        <w:t>горюче-смазочные материалы не указанные в таблице могут приобретаться при наличии их потребности администрации и подведомственных ей казённым учреждениям в рамках доведенных лимитом на эти цели.</w:t>
      </w:r>
    </w:p>
    <w:p w:rsidR="00920A58" w:rsidRPr="00A0330F" w:rsidRDefault="00920A58" w:rsidP="00920A5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5165"/>
        <w:gridCol w:w="4406"/>
      </w:tblGrid>
      <w:tr w:rsidR="00920A58" w:rsidRPr="00A0330F" w:rsidTr="00920A58">
        <w:tc>
          <w:tcPr>
            <w:tcW w:w="5165" w:type="dxa"/>
            <w:shd w:val="clear" w:color="auto" w:fill="auto"/>
          </w:tcPr>
          <w:p w:rsidR="00920A58" w:rsidRPr="00A0330F" w:rsidRDefault="00920A58" w:rsidP="00920A58">
            <w:pPr>
              <w:autoSpaceDE w:val="0"/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6" w:type="dxa"/>
            <w:shd w:val="clear" w:color="auto" w:fill="auto"/>
          </w:tcPr>
          <w:p w:rsidR="00920A58" w:rsidRPr="00A0330F" w:rsidRDefault="00920A58" w:rsidP="00920A58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0A58" w:rsidRPr="00A0330F" w:rsidRDefault="00920A58" w:rsidP="008139D1">
            <w:pPr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5 к нормативным затратам на обеспечение функций </w:t>
            </w:r>
            <w:r w:rsidR="008139D1" w:rsidRPr="00A0330F">
              <w:rPr>
                <w:rFonts w:ascii="Times New Roman" w:hAnsi="Times New Roman" w:cs="Times New Roman"/>
                <w:sz w:val="28"/>
                <w:szCs w:val="28"/>
              </w:rPr>
              <w:t>Элитовского сельского поселения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 Москаленского муниципального района </w:t>
            </w:r>
            <w:r w:rsidR="008139D1"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Омской области 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и подведомственных ей казенных учреждений</w:t>
            </w:r>
          </w:p>
        </w:tc>
      </w:tr>
    </w:tbl>
    <w:p w:rsidR="00920A58" w:rsidRPr="00A0330F" w:rsidRDefault="00920A58" w:rsidP="00920A58">
      <w:pPr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920A58" w:rsidRPr="00A0330F" w:rsidRDefault="00920A58" w:rsidP="00920A58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 xml:space="preserve">       </w:t>
      </w:r>
      <w:r w:rsidRPr="00A0330F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920A58" w:rsidRPr="00A0330F" w:rsidRDefault="00920A58" w:rsidP="00920A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30F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количества и цены </w:t>
      </w:r>
      <w:r w:rsidRPr="00A0330F">
        <w:rPr>
          <w:rFonts w:ascii="Times New Roman" w:hAnsi="Times New Roman" w:cs="Times New Roman"/>
          <w:b/>
          <w:sz w:val="28"/>
          <w:szCs w:val="28"/>
        </w:rPr>
        <w:t>на приобретение хозяйственных товаров и принадлежностей</w:t>
      </w: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3012"/>
        <w:gridCol w:w="1452"/>
        <w:gridCol w:w="2784"/>
        <w:gridCol w:w="1550"/>
      </w:tblGrid>
      <w:tr w:rsidR="00920A58" w:rsidRPr="00A0330F" w:rsidTr="00920A58">
        <w:trPr>
          <w:trHeight w:val="600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20A58" w:rsidRPr="00A0330F" w:rsidRDefault="00920A58" w:rsidP="00920A58">
            <w:pPr>
              <w:tabs>
                <w:tab w:val="left" w:pos="0"/>
              </w:tabs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Наименование материальных запасов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20A58" w:rsidRPr="00A0330F" w:rsidRDefault="00920A5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Цена за ед. в руб., не более</w:t>
            </w:r>
          </w:p>
        </w:tc>
      </w:tr>
      <w:tr w:rsidR="00BA7EF8" w:rsidRPr="00A0330F" w:rsidTr="00920A58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0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Малярные принадлежности</w:t>
            </w:r>
          </w:p>
        </w:tc>
        <w:tc>
          <w:tcPr>
            <w:tcW w:w="14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bCs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Розетка 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не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232B2E" w:rsidP="00232B2E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A7EF8" w:rsidRPr="00A0330F">
              <w:rPr>
                <w:rFonts w:ascii="Times New Roman" w:hAnsi="Times New Roman" w:cs="Times New Roman"/>
                <w:sz w:val="28"/>
                <w:szCs w:val="28"/>
              </w:rPr>
              <w:t>80,00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Удлинитель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не более 3 на кабинет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BA7EF8" w:rsidP="00232B2E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232B2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Лампа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не более 5 на кабинет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5E0622" w:rsidP="005E0622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A7EF8" w:rsidRPr="00A0330F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30F44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Автомат электрич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еский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мере 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Ведро 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не более 4 ежегодно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232B2E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A7EF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BA7EF8" w:rsidRPr="00A0330F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Веник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не более 4 ежегодно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232B2E" w:rsidP="00232B2E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A7EF8" w:rsidRPr="00A0330F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Метла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не более 4 ежегодно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Грабли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не более 4 ежегодно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232B2E" w:rsidP="00232B2E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A7EF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A7EF8" w:rsidRPr="00A0330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Черенок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232B2E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A7EF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BA7EF8" w:rsidRPr="00A0330F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Замок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700,00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Леска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232B2E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A7EF8" w:rsidRPr="00A0330F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Шпагат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232B2E" w:rsidP="00232B2E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A7E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A7EF8" w:rsidRPr="00A0330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A7EF8" w:rsidRPr="00A0330F" w:rsidTr="00920A58">
        <w:trPr>
          <w:trHeight w:val="394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Моющее средство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232B2E" w:rsidP="00BA7EF8">
            <w:pPr>
              <w:shd w:val="clear" w:color="auto" w:fill="FFFFFF"/>
              <w:snapToGrid w:val="0"/>
              <w:ind w:left="-5001" w:firstLine="500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A7EF8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30F44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Чистящее ср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едст</w:t>
            </w: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 для унитаза 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232B2E" w:rsidP="00232B2E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A7EF8" w:rsidRPr="00A0330F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Освежитель воздуха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Очиститель стекол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232B2E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A7E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A7EF8" w:rsidRPr="00A0330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Порошок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30,00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Мешки для мусора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45399F" w:rsidRDefault="0045399F" w:rsidP="0045399F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рул.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232B2E" w:rsidP="00232B2E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A7EF8" w:rsidRPr="00A0330F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Перчатки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Ветошь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232B2E" w:rsidP="00232B2E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A7E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A7EF8" w:rsidRPr="00A0330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Щетка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Полотенце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232B2E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A7EF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A7EF8" w:rsidRPr="00A0330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A7EF8" w:rsidRPr="00A0330F" w:rsidTr="00920A58">
        <w:trPr>
          <w:trHeight w:val="298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Туалетная бумага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не более 4 ежемесячно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232B2E" w:rsidP="00232B2E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A7EF8" w:rsidRPr="00A0330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A7EF8" w:rsidRPr="00A0330F" w:rsidTr="00920A58">
        <w:trPr>
          <w:trHeight w:val="59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Графин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400,00</w:t>
            </w:r>
          </w:p>
        </w:tc>
      </w:tr>
      <w:tr w:rsidR="00BA7EF8" w:rsidRPr="00A0330F" w:rsidTr="00920A58">
        <w:trPr>
          <w:trHeight w:val="59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375E56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Цепь для бензопилы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375E56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BA7EF8" w:rsidRPr="00A0330F" w:rsidTr="00920A58">
        <w:trPr>
          <w:trHeight w:val="59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375E56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Катушка для триммера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375E56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BA7EF8" w:rsidRPr="00A0330F" w:rsidTr="00920A58">
        <w:trPr>
          <w:trHeight w:val="59"/>
        </w:trPr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920A5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375E56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Стартер для садовой техники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375E56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A7EF8" w:rsidRPr="00A0330F" w:rsidRDefault="00BA7EF8" w:rsidP="00BA7EF8">
            <w:pPr>
              <w:tabs>
                <w:tab w:val="left" w:pos="0"/>
              </w:tabs>
              <w:autoSpaceDE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1 5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</w:tbl>
    <w:p w:rsidR="00E26BDB" w:rsidRPr="00D92F6E" w:rsidRDefault="00E26BDB" w:rsidP="00E26BDB">
      <w:pPr>
        <w:widowControl w:val="0"/>
        <w:autoSpaceDE w:val="0"/>
        <w:autoSpaceDN w:val="0"/>
        <w:adjustRightInd w:val="0"/>
        <w:spacing w:after="0" w:line="240" w:lineRule="auto"/>
        <w:ind w:right="-200"/>
        <w:rPr>
          <w:rFonts w:ascii="Times New Roman" w:hAnsi="Times New Roman" w:cs="Times New Roman"/>
        </w:rPr>
      </w:pPr>
      <w:r w:rsidRPr="00D92F6E">
        <w:rPr>
          <w:rFonts w:ascii="Times New Roman" w:hAnsi="Times New Roman" w:cs="Times New Roman"/>
        </w:rPr>
        <w:t xml:space="preserve">Иные </w:t>
      </w:r>
      <w:r>
        <w:rPr>
          <w:rFonts w:ascii="Times New Roman" w:hAnsi="Times New Roman" w:cs="Times New Roman"/>
          <w:bCs/>
        </w:rPr>
        <w:t>хозяйственные материалы и запасные части не указанные в таблице могут приобретаться при наличии их потребности администрации и подведомственных ей казённым учреждениям в рамках доведенных лимитов на эти цели.</w:t>
      </w:r>
    </w:p>
    <w:p w:rsidR="00920A58" w:rsidRPr="00A0330F" w:rsidRDefault="00920A58" w:rsidP="00920A5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/>
      </w:tblPr>
      <w:tblGrid>
        <w:gridCol w:w="5187"/>
        <w:gridCol w:w="4553"/>
      </w:tblGrid>
      <w:tr w:rsidR="00C91A9E" w:rsidRPr="00A0330F" w:rsidTr="00375E56">
        <w:tc>
          <w:tcPr>
            <w:tcW w:w="8755" w:type="dxa"/>
          </w:tcPr>
          <w:p w:rsidR="00C91A9E" w:rsidRPr="00A0330F" w:rsidRDefault="00C91A9E" w:rsidP="00375E56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1" w:type="dxa"/>
          </w:tcPr>
          <w:p w:rsidR="00C91A9E" w:rsidRPr="00A0330F" w:rsidRDefault="00C91A9E" w:rsidP="00375E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Приложение № 6 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0330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нормативным затратам на обеспечение функций Элитовского сельского поселения Москаленского муниципального района  Омской области и подведомственных ей казённых учреждений</w:t>
            </w:r>
          </w:p>
        </w:tc>
      </w:tr>
    </w:tbl>
    <w:p w:rsidR="00C91A9E" w:rsidRPr="00A0330F" w:rsidRDefault="00C91A9E" w:rsidP="00C91A9E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C91A9E" w:rsidRPr="00A0330F" w:rsidRDefault="00C91A9E" w:rsidP="00C91A9E">
      <w:pPr>
        <w:spacing w:after="0" w:line="240" w:lineRule="auto"/>
        <w:ind w:left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0330F">
        <w:rPr>
          <w:rFonts w:ascii="Times New Roman" w:hAnsi="Times New Roman" w:cs="Times New Roman"/>
          <w:sz w:val="28"/>
          <w:szCs w:val="28"/>
        </w:rPr>
        <w:t xml:space="preserve">       </w:t>
      </w:r>
      <w:r w:rsidRPr="00A0330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Нормативы</w:t>
      </w:r>
      <w:r w:rsidRPr="00A033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91A9E" w:rsidRPr="00A0330F" w:rsidRDefault="00C91A9E" w:rsidP="00C91A9E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0330F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количества и цены на приобретение</w:t>
      </w:r>
      <w:r w:rsidRPr="00A033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расходных материалов для принтеров, </w:t>
      </w:r>
    </w:p>
    <w:p w:rsidR="00C91A9E" w:rsidRPr="00A0330F" w:rsidRDefault="00C91A9E" w:rsidP="00C91A9E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A0330F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многофункциональных устройств и копировальных аппаратов (оргтехники)</w:t>
      </w:r>
    </w:p>
    <w:p w:rsidR="00C91A9E" w:rsidRPr="00A0330F" w:rsidRDefault="00C91A9E" w:rsidP="00C91A9E">
      <w:pPr>
        <w:pStyle w:val="ConsPlusNormal"/>
        <w:ind w:right="-20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6"/>
        <w:gridCol w:w="1819"/>
        <w:gridCol w:w="844"/>
        <w:gridCol w:w="1559"/>
        <w:gridCol w:w="2148"/>
        <w:gridCol w:w="1050"/>
        <w:gridCol w:w="1225"/>
      </w:tblGrid>
      <w:tr w:rsidR="00C91A9E" w:rsidRPr="00A0330F" w:rsidTr="00C91A9E">
        <w:trPr>
          <w:trHeight w:val="1252"/>
          <w:tblHeader/>
        </w:trPr>
        <w:tc>
          <w:tcPr>
            <w:tcW w:w="456" w:type="dxa"/>
          </w:tcPr>
          <w:p w:rsidR="00C91A9E" w:rsidRPr="00A0330F" w:rsidRDefault="00C91A9E" w:rsidP="00375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1819" w:type="dxa"/>
          </w:tcPr>
          <w:p w:rsidR="00C91A9E" w:rsidRPr="00A0330F" w:rsidRDefault="00C91A9E" w:rsidP="00375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844" w:type="dxa"/>
          </w:tcPr>
          <w:p w:rsidR="00C91A9E" w:rsidRPr="00A0330F" w:rsidRDefault="00C91A9E" w:rsidP="00375E56">
            <w:pPr>
              <w:pStyle w:val="2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Ед. изм.</w:t>
            </w:r>
          </w:p>
        </w:tc>
        <w:tc>
          <w:tcPr>
            <w:tcW w:w="1559" w:type="dxa"/>
          </w:tcPr>
          <w:p w:rsidR="00C91A9E" w:rsidRPr="00A0330F" w:rsidRDefault="00C91A9E" w:rsidP="00375E56">
            <w:pPr>
              <w:spacing w:after="0" w:line="240" w:lineRule="auto"/>
              <w:ind w:firstLine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Кол-во на 1 устройство (год)</w:t>
            </w:r>
          </w:p>
        </w:tc>
        <w:tc>
          <w:tcPr>
            <w:tcW w:w="2148" w:type="dxa"/>
          </w:tcPr>
          <w:p w:rsidR="00C91A9E" w:rsidRPr="00A0330F" w:rsidRDefault="00C91A9E" w:rsidP="00375E56">
            <w:pPr>
              <w:spacing w:after="0" w:line="240" w:lineRule="auto"/>
              <w:ind w:firstLine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Срок службы, кол-во заправок</w:t>
            </w:r>
          </w:p>
        </w:tc>
        <w:tc>
          <w:tcPr>
            <w:tcW w:w="1050" w:type="dxa"/>
          </w:tcPr>
          <w:p w:rsidR="00C91A9E" w:rsidRPr="00A0330F" w:rsidRDefault="00C91A9E" w:rsidP="00375E56">
            <w:pPr>
              <w:spacing w:after="0" w:line="240" w:lineRule="auto"/>
              <w:ind w:firstLine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Цена за ед. в руб., не более</w:t>
            </w:r>
          </w:p>
        </w:tc>
        <w:tc>
          <w:tcPr>
            <w:tcW w:w="1225" w:type="dxa"/>
          </w:tcPr>
          <w:p w:rsidR="00C91A9E" w:rsidRPr="00A0330F" w:rsidRDefault="00C91A9E" w:rsidP="00375E56">
            <w:pPr>
              <w:spacing w:after="0" w:line="240" w:lineRule="auto"/>
              <w:ind w:firstLine="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Цена за заправку в руб., не более</w:t>
            </w:r>
          </w:p>
        </w:tc>
      </w:tr>
      <w:tr w:rsidR="00C91A9E" w:rsidRPr="00A0330F" w:rsidTr="00C91A9E">
        <w:trPr>
          <w:trHeight w:val="213"/>
        </w:trPr>
        <w:tc>
          <w:tcPr>
            <w:tcW w:w="456" w:type="dxa"/>
          </w:tcPr>
          <w:p w:rsidR="00C91A9E" w:rsidRPr="00A0330F" w:rsidRDefault="00C91A9E" w:rsidP="00375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9" w:type="dxa"/>
            <w:shd w:val="clear" w:color="auto" w:fill="FFFFFF"/>
          </w:tcPr>
          <w:p w:rsidR="00C91A9E" w:rsidRPr="00FF6289" w:rsidRDefault="00590785" w:rsidP="005E06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Картридж для </w:t>
            </w:r>
            <w:r w:rsidRPr="00FF62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Pantium</w:t>
            </w: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62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="005E06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50 </w:t>
            </w:r>
            <w:r w:rsidRPr="00FF62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NW</w:t>
            </w: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62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MFP</w:t>
            </w:r>
          </w:p>
        </w:tc>
        <w:tc>
          <w:tcPr>
            <w:tcW w:w="844" w:type="dxa"/>
          </w:tcPr>
          <w:p w:rsidR="00C91A9E" w:rsidRPr="00A0330F" w:rsidRDefault="00C91A9E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C91A9E" w:rsidRPr="00A0330F" w:rsidRDefault="00C91A9E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8" w:type="dxa"/>
          </w:tcPr>
          <w:p w:rsidR="00C91A9E" w:rsidRPr="00A0330F" w:rsidRDefault="00C91A9E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4 </w:t>
            </w:r>
          </w:p>
        </w:tc>
        <w:tc>
          <w:tcPr>
            <w:tcW w:w="1050" w:type="dxa"/>
          </w:tcPr>
          <w:p w:rsidR="00C91A9E" w:rsidRPr="00A0330F" w:rsidRDefault="00232B2E" w:rsidP="00232B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91A9E" w:rsidRPr="00A0330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91A9E" w:rsidRPr="00A033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1225" w:type="dxa"/>
          </w:tcPr>
          <w:p w:rsidR="00C91A9E" w:rsidRPr="00A0330F" w:rsidRDefault="00781FFF" w:rsidP="00781F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3000</w:t>
            </w:r>
          </w:p>
        </w:tc>
      </w:tr>
      <w:tr w:rsidR="00C91A9E" w:rsidRPr="00A0330F" w:rsidTr="00C91A9E">
        <w:trPr>
          <w:trHeight w:val="213"/>
        </w:trPr>
        <w:tc>
          <w:tcPr>
            <w:tcW w:w="456" w:type="dxa"/>
          </w:tcPr>
          <w:p w:rsidR="00C91A9E" w:rsidRPr="00A0330F" w:rsidRDefault="00232B2E" w:rsidP="00232B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19" w:type="dxa"/>
            <w:shd w:val="clear" w:color="auto" w:fill="FFFFFF"/>
          </w:tcPr>
          <w:p w:rsidR="00C91A9E" w:rsidRPr="00FF6289" w:rsidRDefault="00C91A9E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>Картридж</w:t>
            </w:r>
            <w:r w:rsidRPr="00FF62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 w:rsidRPr="00FF62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HP Laser Jet P2035</w:t>
            </w:r>
          </w:p>
        </w:tc>
        <w:tc>
          <w:tcPr>
            <w:tcW w:w="844" w:type="dxa"/>
          </w:tcPr>
          <w:p w:rsidR="00C91A9E" w:rsidRPr="00A0330F" w:rsidRDefault="00C91A9E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C91A9E" w:rsidRPr="00A0330F" w:rsidRDefault="00C91A9E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8" w:type="dxa"/>
          </w:tcPr>
          <w:p w:rsidR="00C91A9E" w:rsidRPr="00A0330F" w:rsidRDefault="00C91A9E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4 </w:t>
            </w:r>
          </w:p>
        </w:tc>
        <w:tc>
          <w:tcPr>
            <w:tcW w:w="1050" w:type="dxa"/>
          </w:tcPr>
          <w:p w:rsidR="00C91A9E" w:rsidRPr="00A0330F" w:rsidRDefault="00FF6289" w:rsidP="00FF62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225" w:type="dxa"/>
          </w:tcPr>
          <w:p w:rsidR="00C91A9E" w:rsidRPr="00A0330F" w:rsidRDefault="00781FFF" w:rsidP="00781F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  <w:r w:rsidR="00073F5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91A9E" w:rsidRPr="00A0330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91A9E" w:rsidRPr="00A0330F" w:rsidTr="00C91A9E">
        <w:trPr>
          <w:trHeight w:val="213"/>
        </w:trPr>
        <w:tc>
          <w:tcPr>
            <w:tcW w:w="456" w:type="dxa"/>
          </w:tcPr>
          <w:p w:rsidR="00C91A9E" w:rsidRPr="00A0330F" w:rsidRDefault="00232B2E" w:rsidP="00375E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19" w:type="dxa"/>
            <w:shd w:val="clear" w:color="auto" w:fill="FFFFFF"/>
          </w:tcPr>
          <w:p w:rsidR="00C91A9E" w:rsidRPr="00781FFF" w:rsidRDefault="00C91A9E" w:rsidP="00375E5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>Картридж</w:t>
            </w:r>
            <w:r w:rsidRPr="00781F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 w:rsidR="00781F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EPSON</w:t>
            </w:r>
            <w:r w:rsidRPr="00781F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Laser Jet M1132 MFP</w:t>
            </w:r>
          </w:p>
        </w:tc>
        <w:tc>
          <w:tcPr>
            <w:tcW w:w="844" w:type="dxa"/>
          </w:tcPr>
          <w:p w:rsidR="00C91A9E" w:rsidRPr="00A0330F" w:rsidRDefault="00C91A9E" w:rsidP="00375E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C91A9E" w:rsidRPr="00A0330F" w:rsidRDefault="00C91A9E" w:rsidP="00375E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8" w:type="dxa"/>
          </w:tcPr>
          <w:p w:rsidR="00C91A9E" w:rsidRPr="00A0330F" w:rsidRDefault="00C91A9E" w:rsidP="00375E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4 </w:t>
            </w:r>
          </w:p>
        </w:tc>
        <w:tc>
          <w:tcPr>
            <w:tcW w:w="1050" w:type="dxa"/>
          </w:tcPr>
          <w:p w:rsidR="00C91A9E" w:rsidRPr="00A0330F" w:rsidRDefault="00C91A9E" w:rsidP="00C91A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225" w:type="dxa"/>
          </w:tcPr>
          <w:p w:rsidR="00C91A9E" w:rsidRPr="00A0330F" w:rsidRDefault="00781FFF" w:rsidP="00781F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  <w:r w:rsidR="00C91A9E" w:rsidRPr="00A0330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C91A9E" w:rsidRPr="00A0330F" w:rsidTr="00C91A9E">
        <w:trPr>
          <w:trHeight w:val="213"/>
        </w:trPr>
        <w:tc>
          <w:tcPr>
            <w:tcW w:w="456" w:type="dxa"/>
          </w:tcPr>
          <w:p w:rsidR="00C91A9E" w:rsidRPr="00A0330F" w:rsidRDefault="00232B2E" w:rsidP="00375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19" w:type="dxa"/>
            <w:shd w:val="clear" w:color="auto" w:fill="FFFFFF"/>
          </w:tcPr>
          <w:p w:rsidR="00C91A9E" w:rsidRPr="00FF6289" w:rsidRDefault="00C91A9E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Картридж для </w:t>
            </w:r>
            <w:r w:rsidRPr="00FF62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Brother MFP</w:t>
            </w:r>
          </w:p>
        </w:tc>
        <w:tc>
          <w:tcPr>
            <w:tcW w:w="844" w:type="dxa"/>
          </w:tcPr>
          <w:p w:rsidR="00C91A9E" w:rsidRPr="00A0330F" w:rsidRDefault="00C91A9E" w:rsidP="00375E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C91A9E" w:rsidRPr="00A0330F" w:rsidRDefault="00C91A9E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8" w:type="dxa"/>
          </w:tcPr>
          <w:p w:rsidR="00C91A9E" w:rsidRPr="00A0330F" w:rsidRDefault="00C91A9E" w:rsidP="00375E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4 </w:t>
            </w:r>
          </w:p>
        </w:tc>
        <w:tc>
          <w:tcPr>
            <w:tcW w:w="1050" w:type="dxa"/>
          </w:tcPr>
          <w:p w:rsidR="00C91A9E" w:rsidRPr="00A0330F" w:rsidRDefault="00C91A9E" w:rsidP="00C91A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225" w:type="dxa"/>
          </w:tcPr>
          <w:p w:rsidR="00C91A9E" w:rsidRPr="00A0330F" w:rsidRDefault="00781FFF" w:rsidP="00781F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  <w:r w:rsidR="00C91A9E" w:rsidRPr="00A0330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C91A9E" w:rsidRPr="00A0330F" w:rsidTr="00C91A9E">
        <w:trPr>
          <w:trHeight w:val="213"/>
        </w:trPr>
        <w:tc>
          <w:tcPr>
            <w:tcW w:w="456" w:type="dxa"/>
          </w:tcPr>
          <w:p w:rsidR="00C91A9E" w:rsidRPr="00A0330F" w:rsidRDefault="00232B2E" w:rsidP="00375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19" w:type="dxa"/>
            <w:shd w:val="clear" w:color="auto" w:fill="FFFFFF"/>
          </w:tcPr>
          <w:p w:rsidR="00C91A9E" w:rsidRPr="00FF6289" w:rsidRDefault="00C91A9E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Картридж для </w:t>
            </w:r>
            <w:r w:rsidRPr="00FF62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Pantium</w:t>
            </w: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62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 6607 </w:t>
            </w:r>
            <w:r w:rsidRPr="00FF62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NW</w:t>
            </w: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62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MFP</w:t>
            </w:r>
          </w:p>
        </w:tc>
        <w:tc>
          <w:tcPr>
            <w:tcW w:w="844" w:type="dxa"/>
          </w:tcPr>
          <w:p w:rsidR="00C91A9E" w:rsidRPr="00A0330F" w:rsidRDefault="00C91A9E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C91A9E" w:rsidRPr="00A0330F" w:rsidRDefault="00C91A9E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8" w:type="dxa"/>
          </w:tcPr>
          <w:p w:rsidR="00C91A9E" w:rsidRPr="00A0330F" w:rsidRDefault="00C91A9E" w:rsidP="00375E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4 </w:t>
            </w:r>
          </w:p>
        </w:tc>
        <w:tc>
          <w:tcPr>
            <w:tcW w:w="1050" w:type="dxa"/>
          </w:tcPr>
          <w:p w:rsidR="00C91A9E" w:rsidRPr="00A0330F" w:rsidRDefault="00C91A9E" w:rsidP="00C91A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A033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1225" w:type="dxa"/>
          </w:tcPr>
          <w:p w:rsidR="00C91A9E" w:rsidRPr="00A0330F" w:rsidRDefault="00781FFF" w:rsidP="00781F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  <w:r w:rsidR="00073F5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590785" w:rsidRPr="00A0330F" w:rsidTr="00590785">
        <w:trPr>
          <w:trHeight w:val="21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85" w:rsidRPr="00A0330F" w:rsidRDefault="00232B2E" w:rsidP="00232B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0785" w:rsidRPr="00FF6289" w:rsidRDefault="00590785" w:rsidP="008134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>Картридж для Brother MFP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85" w:rsidRPr="00A0330F" w:rsidRDefault="00590785" w:rsidP="008134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85" w:rsidRPr="00A0330F" w:rsidRDefault="00590785" w:rsidP="008134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85" w:rsidRPr="00A0330F" w:rsidRDefault="00590785" w:rsidP="005907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4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85" w:rsidRPr="00A0330F" w:rsidRDefault="00590785" w:rsidP="005907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785" w:rsidRPr="00A0330F" w:rsidRDefault="00781FFF" w:rsidP="00781F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  <w:r w:rsidR="00590785" w:rsidRPr="00A0330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B13BBD" w:rsidRPr="00A0330F" w:rsidTr="00B13BBD">
        <w:trPr>
          <w:trHeight w:val="21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BD" w:rsidRPr="00A0330F" w:rsidRDefault="00B13BBD" w:rsidP="00B13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BBD" w:rsidRPr="00FF6289" w:rsidRDefault="00B13BBD" w:rsidP="00B05A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Картридж для </w:t>
            </w:r>
            <w:r w:rsidRPr="00B13BBD">
              <w:rPr>
                <w:rFonts w:ascii="Times New Roman" w:hAnsi="Times New Roman" w:cs="Times New Roman"/>
                <w:sz w:val="28"/>
                <w:szCs w:val="28"/>
              </w:rPr>
              <w:t>Pantium</w:t>
            </w: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3BBD">
              <w:rPr>
                <w:rFonts w:ascii="Times New Roman" w:hAnsi="Times New Roman" w:cs="Times New Roman"/>
                <w:sz w:val="28"/>
                <w:szCs w:val="28"/>
              </w:rPr>
              <w:t>M</w:t>
            </w:r>
            <w:r w:rsidR="00781FFF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="00781FFF" w:rsidRPr="00781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50 </w:t>
            </w:r>
            <w:r w:rsidRPr="00B13BBD">
              <w:rPr>
                <w:rFonts w:ascii="Times New Roman" w:hAnsi="Times New Roman" w:cs="Times New Roman"/>
                <w:sz w:val="28"/>
                <w:szCs w:val="28"/>
              </w:rPr>
              <w:t>NW</w:t>
            </w: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3BBD">
              <w:rPr>
                <w:rFonts w:ascii="Times New Roman" w:hAnsi="Times New Roman" w:cs="Times New Roman"/>
                <w:sz w:val="28"/>
                <w:szCs w:val="28"/>
              </w:rPr>
              <w:t>MFP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BD" w:rsidRPr="00B13BBD" w:rsidRDefault="00B13BBD" w:rsidP="00B05A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BD" w:rsidRPr="00A0330F" w:rsidRDefault="00B13BBD" w:rsidP="00B05A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BD" w:rsidRPr="00A0330F" w:rsidRDefault="00B13BBD" w:rsidP="00B05A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4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BD" w:rsidRPr="00B13BBD" w:rsidRDefault="00B13BBD" w:rsidP="00B05A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13BB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BD" w:rsidRPr="00B13BBD" w:rsidRDefault="00781FFF" w:rsidP="00781F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  <w:r w:rsidR="00B13BBD" w:rsidRPr="00B13BB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B13BBD" w:rsidRPr="00A0330F" w:rsidTr="00B13BBD">
        <w:trPr>
          <w:trHeight w:val="21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BD" w:rsidRPr="00A0330F" w:rsidRDefault="00B13BBD" w:rsidP="00B13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3BBD" w:rsidRPr="00FF6289" w:rsidRDefault="00B13BBD" w:rsidP="00781F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Картридж для </w:t>
            </w:r>
            <w:r w:rsidRPr="00B13BBD">
              <w:rPr>
                <w:rFonts w:ascii="Times New Roman" w:hAnsi="Times New Roman" w:cs="Times New Roman"/>
                <w:sz w:val="28"/>
                <w:szCs w:val="28"/>
              </w:rPr>
              <w:t>Pantium</w:t>
            </w: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3BBD">
              <w:rPr>
                <w:rFonts w:ascii="Times New Roman" w:hAnsi="Times New Roman" w:cs="Times New Roman"/>
                <w:sz w:val="28"/>
                <w:szCs w:val="28"/>
              </w:rPr>
              <w:t>M</w:t>
            </w: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="00781FFF" w:rsidRPr="00781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50 </w:t>
            </w:r>
            <w:r w:rsidRPr="00B13BBD">
              <w:rPr>
                <w:rFonts w:ascii="Times New Roman" w:hAnsi="Times New Roman" w:cs="Times New Roman"/>
                <w:sz w:val="28"/>
                <w:szCs w:val="28"/>
              </w:rPr>
              <w:t>NW</w:t>
            </w:r>
            <w:r w:rsidRPr="00FF62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3BBD">
              <w:rPr>
                <w:rFonts w:ascii="Times New Roman" w:hAnsi="Times New Roman" w:cs="Times New Roman"/>
                <w:sz w:val="28"/>
                <w:szCs w:val="28"/>
              </w:rPr>
              <w:t>MFP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BD" w:rsidRPr="00B13BBD" w:rsidRDefault="00B13BBD" w:rsidP="00B05A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BD" w:rsidRPr="00A0330F" w:rsidRDefault="00B13BBD" w:rsidP="00B05A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BD" w:rsidRPr="00A0330F" w:rsidRDefault="00B13BBD" w:rsidP="00B05A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 xml:space="preserve">Не более 4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BD" w:rsidRPr="00B13BBD" w:rsidRDefault="00B13BBD" w:rsidP="00B05A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0330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13BB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BBD" w:rsidRPr="00B13BBD" w:rsidRDefault="00781FFF" w:rsidP="00781F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  <w:r w:rsidR="00B13BBD" w:rsidRPr="00B13BB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</w:tbl>
    <w:p w:rsidR="00C91A9E" w:rsidRPr="00A0330F" w:rsidRDefault="00C91A9E" w:rsidP="00B13BBD">
      <w:pPr>
        <w:rPr>
          <w:rFonts w:ascii="Times New Roman" w:hAnsi="Times New Roman" w:cs="Times New Roman"/>
          <w:sz w:val="28"/>
          <w:szCs w:val="28"/>
        </w:rPr>
      </w:pPr>
    </w:p>
    <w:sectPr w:rsidR="00C91A9E" w:rsidRPr="00A0330F" w:rsidSect="00781FFF">
      <w:headerReference w:type="default" r:id="rId104"/>
      <w:headerReference w:type="first" r:id="rId105"/>
      <w:pgSz w:w="11906" w:h="16838"/>
      <w:pgMar w:top="964" w:right="851" w:bottom="624" w:left="153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7ED" w:rsidRDefault="00F157ED" w:rsidP="00511D5C">
      <w:pPr>
        <w:spacing w:after="0" w:line="240" w:lineRule="auto"/>
      </w:pPr>
      <w:r>
        <w:separator/>
      </w:r>
    </w:p>
  </w:endnote>
  <w:endnote w:type="continuationSeparator" w:id="1">
    <w:p w:rsidR="00F157ED" w:rsidRDefault="00F157ED" w:rsidP="00511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ill Sans Alt One WGL Light">
    <w:charset w:val="CC"/>
    <w:family w:val="swiss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7ED" w:rsidRDefault="00F157ED" w:rsidP="00511D5C">
      <w:pPr>
        <w:spacing w:after="0" w:line="240" w:lineRule="auto"/>
      </w:pPr>
      <w:r>
        <w:separator/>
      </w:r>
    </w:p>
  </w:footnote>
  <w:footnote w:type="continuationSeparator" w:id="1">
    <w:p w:rsidR="00F157ED" w:rsidRDefault="00F157ED" w:rsidP="00511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622" w:rsidRPr="003308A6" w:rsidRDefault="005E0622">
    <w:pPr>
      <w:pStyle w:val="a5"/>
      <w:jc w:val="center"/>
      <w:rPr>
        <w:rFonts w:ascii="Times New Roman" w:hAnsi="Times New Roman" w:cs="Times New Roman"/>
        <w:sz w:val="28"/>
        <w:szCs w:val="28"/>
      </w:rPr>
    </w:pPr>
    <w:r w:rsidRPr="003308A6">
      <w:rPr>
        <w:rFonts w:ascii="Times New Roman" w:hAnsi="Times New Roman" w:cs="Times New Roman"/>
        <w:sz w:val="28"/>
        <w:szCs w:val="28"/>
      </w:rPr>
      <w:fldChar w:fldCharType="begin"/>
    </w:r>
    <w:r w:rsidRPr="003308A6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3308A6">
      <w:rPr>
        <w:rFonts w:ascii="Times New Roman" w:hAnsi="Times New Roman" w:cs="Times New Roman"/>
        <w:sz w:val="28"/>
        <w:szCs w:val="28"/>
      </w:rPr>
      <w:fldChar w:fldCharType="separate"/>
    </w:r>
    <w:r w:rsidR="00781FFF">
      <w:rPr>
        <w:rFonts w:ascii="Times New Roman" w:hAnsi="Times New Roman" w:cs="Times New Roman"/>
        <w:noProof/>
        <w:sz w:val="28"/>
        <w:szCs w:val="28"/>
      </w:rPr>
      <w:t>6</w:t>
    </w:r>
    <w:r w:rsidRPr="003308A6">
      <w:rPr>
        <w:rFonts w:ascii="Times New Roman" w:hAnsi="Times New Roman" w:cs="Times New Roman"/>
        <w:sz w:val="28"/>
        <w:szCs w:val="28"/>
      </w:rPr>
      <w:fldChar w:fldCharType="end"/>
    </w:r>
  </w:p>
  <w:p w:rsidR="005E0622" w:rsidRDefault="005E062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622" w:rsidRDefault="005E0622">
    <w:pPr>
      <w:pStyle w:val="a5"/>
      <w:jc w:val="center"/>
    </w:pPr>
  </w:p>
  <w:p w:rsidR="005E0622" w:rsidRDefault="005E062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89408A"/>
    <w:multiLevelType w:val="hybridMultilevel"/>
    <w:tmpl w:val="6FF466BC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-2954" w:hanging="360"/>
      </w:pPr>
    </w:lvl>
    <w:lvl w:ilvl="2" w:tplc="0419001B" w:tentative="1">
      <w:start w:val="1"/>
      <w:numFmt w:val="lowerRoman"/>
      <w:lvlText w:val="%3."/>
      <w:lvlJc w:val="right"/>
      <w:pPr>
        <w:ind w:left="-2234" w:hanging="180"/>
      </w:pPr>
    </w:lvl>
    <w:lvl w:ilvl="3" w:tplc="0419000F" w:tentative="1">
      <w:start w:val="1"/>
      <w:numFmt w:val="decimal"/>
      <w:lvlText w:val="%4."/>
      <w:lvlJc w:val="left"/>
      <w:pPr>
        <w:ind w:left="-1514" w:hanging="360"/>
      </w:pPr>
    </w:lvl>
    <w:lvl w:ilvl="4" w:tplc="04190019" w:tentative="1">
      <w:start w:val="1"/>
      <w:numFmt w:val="lowerLetter"/>
      <w:lvlText w:val="%5."/>
      <w:lvlJc w:val="left"/>
      <w:pPr>
        <w:ind w:left="-794" w:hanging="360"/>
      </w:pPr>
    </w:lvl>
    <w:lvl w:ilvl="5" w:tplc="0419001B" w:tentative="1">
      <w:start w:val="1"/>
      <w:numFmt w:val="lowerRoman"/>
      <w:lvlText w:val="%6."/>
      <w:lvlJc w:val="right"/>
      <w:pPr>
        <w:ind w:left="-74" w:hanging="180"/>
      </w:pPr>
    </w:lvl>
    <w:lvl w:ilvl="6" w:tplc="0419000F" w:tentative="1">
      <w:start w:val="1"/>
      <w:numFmt w:val="decimal"/>
      <w:lvlText w:val="%7."/>
      <w:lvlJc w:val="left"/>
      <w:pPr>
        <w:ind w:left="646" w:hanging="360"/>
      </w:pPr>
    </w:lvl>
    <w:lvl w:ilvl="7" w:tplc="04190019" w:tentative="1">
      <w:start w:val="1"/>
      <w:numFmt w:val="lowerLetter"/>
      <w:lvlText w:val="%8."/>
      <w:lvlJc w:val="left"/>
      <w:pPr>
        <w:ind w:left="1366" w:hanging="360"/>
      </w:pPr>
    </w:lvl>
    <w:lvl w:ilvl="8" w:tplc="0419001B" w:tentative="1">
      <w:start w:val="1"/>
      <w:numFmt w:val="lowerRoman"/>
      <w:lvlText w:val="%9."/>
      <w:lvlJc w:val="right"/>
      <w:pPr>
        <w:ind w:left="2086" w:hanging="180"/>
      </w:pPr>
    </w:lvl>
  </w:abstractNum>
  <w:abstractNum w:abstractNumId="2">
    <w:nsid w:val="016E1728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2412B13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62B4DE5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5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7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9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1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3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5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7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9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12" w:hanging="180"/>
      </w:pPr>
      <w:rPr>
        <w:rFonts w:cs="Times New Roman"/>
      </w:rPr>
    </w:lvl>
  </w:abstractNum>
  <w:abstractNum w:abstractNumId="5">
    <w:nsid w:val="092E5288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F868D1"/>
    <w:multiLevelType w:val="multilevel"/>
    <w:tmpl w:val="D010A54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4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8" w:hanging="2160"/>
      </w:pPr>
      <w:rPr>
        <w:rFonts w:cs="Times New Roman" w:hint="default"/>
      </w:rPr>
    </w:lvl>
  </w:abstractNum>
  <w:abstractNum w:abstractNumId="7">
    <w:nsid w:val="11C56E19"/>
    <w:multiLevelType w:val="singleLevel"/>
    <w:tmpl w:val="186C578C"/>
    <w:lvl w:ilvl="0">
      <w:start w:val="3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8">
    <w:nsid w:val="1AB37BE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9">
    <w:nsid w:val="1AFB5750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E70F76"/>
    <w:multiLevelType w:val="hybridMultilevel"/>
    <w:tmpl w:val="E5D23D00"/>
    <w:lvl w:ilvl="0" w:tplc="7C8201FE">
      <w:start w:val="1"/>
      <w:numFmt w:val="upperRoman"/>
      <w:lvlText w:val="%1."/>
      <w:lvlJc w:val="left"/>
      <w:pPr>
        <w:ind w:left="780" w:hanging="72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1">
    <w:nsid w:val="1EC46C0A"/>
    <w:multiLevelType w:val="hybridMultilevel"/>
    <w:tmpl w:val="1D244C1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F7919C8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FF36F27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A755C5"/>
    <w:multiLevelType w:val="hybridMultilevel"/>
    <w:tmpl w:val="75325C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E473F0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7F050A8"/>
    <w:multiLevelType w:val="hybridMultilevel"/>
    <w:tmpl w:val="F370AF52"/>
    <w:lvl w:ilvl="0" w:tplc="828A8F24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DF15D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>
    <w:nsid w:val="2B923E9C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9">
    <w:nsid w:val="2C4E70FE"/>
    <w:multiLevelType w:val="hybridMultilevel"/>
    <w:tmpl w:val="2C8095D2"/>
    <w:lvl w:ilvl="0" w:tplc="30BAB3EE">
      <w:start w:val="3"/>
      <w:numFmt w:val="upperRoman"/>
      <w:lvlText w:val="%1."/>
      <w:lvlJc w:val="left"/>
      <w:pPr>
        <w:ind w:left="7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0">
    <w:nsid w:val="2F115F78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1DC099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222072E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75C7EB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8694858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978631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AE3658D"/>
    <w:multiLevelType w:val="singleLevel"/>
    <w:tmpl w:val="1C0AF748"/>
    <w:lvl w:ilvl="0">
      <w:start w:val="1"/>
      <w:numFmt w:val="decimal"/>
      <w:lvlText w:val="2.%1."/>
      <w:legacy w:legacy="1" w:legacySpace="0" w:legacyIndent="720"/>
      <w:lvlJc w:val="left"/>
      <w:rPr>
        <w:rFonts w:ascii="Courier New" w:hAnsi="Courier New" w:cs="Courier New" w:hint="default"/>
      </w:rPr>
    </w:lvl>
  </w:abstractNum>
  <w:abstractNum w:abstractNumId="27">
    <w:nsid w:val="3C2050BD"/>
    <w:multiLevelType w:val="hybridMultilevel"/>
    <w:tmpl w:val="F306F396"/>
    <w:lvl w:ilvl="0" w:tplc="A0E633D6">
      <w:start w:val="20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DCF6FC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F5734FD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1801227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295075B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44D969EC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4D37030C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4F91249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5">
    <w:nsid w:val="50644327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5335E31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588A7610"/>
    <w:multiLevelType w:val="hybridMultilevel"/>
    <w:tmpl w:val="A84E3FB4"/>
    <w:lvl w:ilvl="0" w:tplc="EDA46EFE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8">
    <w:nsid w:val="5C1302E9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05A35CB"/>
    <w:multiLevelType w:val="hybridMultilevel"/>
    <w:tmpl w:val="D674B116"/>
    <w:lvl w:ilvl="0" w:tplc="B372A728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0D5079D"/>
    <w:multiLevelType w:val="multilevel"/>
    <w:tmpl w:val="9FE2478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60" w:hanging="2160"/>
      </w:pPr>
      <w:rPr>
        <w:rFonts w:cs="Times New Roman" w:hint="default"/>
      </w:rPr>
    </w:lvl>
  </w:abstractNum>
  <w:abstractNum w:abstractNumId="41">
    <w:nsid w:val="614E45FC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9B87339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CD337F9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6EE16C61"/>
    <w:multiLevelType w:val="hybridMultilevel"/>
    <w:tmpl w:val="45B806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2D63AA0"/>
    <w:multiLevelType w:val="singleLevel"/>
    <w:tmpl w:val="5C3E1FB2"/>
    <w:lvl w:ilvl="0">
      <w:start w:val="1"/>
      <w:numFmt w:val="decimal"/>
      <w:lvlText w:val="1.%1."/>
      <w:legacy w:legacy="1" w:legacySpace="0" w:legacyIndent="691"/>
      <w:lvlJc w:val="left"/>
      <w:rPr>
        <w:rFonts w:ascii="Courier New" w:hAnsi="Courier New" w:cs="Courier New" w:hint="default"/>
      </w:rPr>
    </w:lvl>
  </w:abstractNum>
  <w:abstractNum w:abstractNumId="46">
    <w:nsid w:val="7433245A"/>
    <w:multiLevelType w:val="hybridMultilevel"/>
    <w:tmpl w:val="8ED03DCE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5811B6E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7D5C1750"/>
    <w:multiLevelType w:val="hybridMultilevel"/>
    <w:tmpl w:val="2F1E2152"/>
    <w:lvl w:ilvl="0" w:tplc="F4BECB6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7EB07FE3"/>
    <w:multiLevelType w:val="hybridMultilevel"/>
    <w:tmpl w:val="0636A23A"/>
    <w:lvl w:ilvl="0" w:tplc="75AE249E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99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45"/>
  </w:num>
  <w:num w:numId="2">
    <w:abstractNumId w:val="26"/>
  </w:num>
  <w:num w:numId="3">
    <w:abstractNumId w:val="40"/>
  </w:num>
  <w:num w:numId="4">
    <w:abstractNumId w:val="6"/>
  </w:num>
  <w:num w:numId="5">
    <w:abstractNumId w:val="7"/>
  </w:num>
  <w:num w:numId="6">
    <w:abstractNumId w:val="10"/>
  </w:num>
  <w:num w:numId="7">
    <w:abstractNumId w:val="19"/>
  </w:num>
  <w:num w:numId="8">
    <w:abstractNumId w:val="49"/>
  </w:num>
  <w:num w:numId="9">
    <w:abstractNumId w:val="39"/>
  </w:num>
  <w:num w:numId="10">
    <w:abstractNumId w:val="23"/>
  </w:num>
  <w:num w:numId="11">
    <w:abstractNumId w:val="9"/>
  </w:num>
  <w:num w:numId="12">
    <w:abstractNumId w:val="22"/>
  </w:num>
  <w:num w:numId="13">
    <w:abstractNumId w:val="24"/>
  </w:num>
  <w:num w:numId="14">
    <w:abstractNumId w:val="8"/>
  </w:num>
  <w:num w:numId="15">
    <w:abstractNumId w:val="34"/>
  </w:num>
  <w:num w:numId="16">
    <w:abstractNumId w:val="31"/>
  </w:num>
  <w:num w:numId="17">
    <w:abstractNumId w:val="43"/>
  </w:num>
  <w:num w:numId="18">
    <w:abstractNumId w:val="30"/>
  </w:num>
  <w:num w:numId="19">
    <w:abstractNumId w:val="12"/>
  </w:num>
  <w:num w:numId="20">
    <w:abstractNumId w:val="3"/>
  </w:num>
  <w:num w:numId="21">
    <w:abstractNumId w:val="21"/>
  </w:num>
  <w:num w:numId="22">
    <w:abstractNumId w:val="38"/>
  </w:num>
  <w:num w:numId="23">
    <w:abstractNumId w:val="41"/>
  </w:num>
  <w:num w:numId="24">
    <w:abstractNumId w:val="35"/>
  </w:num>
  <w:num w:numId="25">
    <w:abstractNumId w:val="42"/>
  </w:num>
  <w:num w:numId="26">
    <w:abstractNumId w:val="28"/>
  </w:num>
  <w:num w:numId="27">
    <w:abstractNumId w:val="15"/>
  </w:num>
  <w:num w:numId="28">
    <w:abstractNumId w:val="36"/>
  </w:num>
  <w:num w:numId="29">
    <w:abstractNumId w:val="33"/>
  </w:num>
  <w:num w:numId="30">
    <w:abstractNumId w:val="4"/>
  </w:num>
  <w:num w:numId="31">
    <w:abstractNumId w:val="2"/>
  </w:num>
  <w:num w:numId="32">
    <w:abstractNumId w:val="17"/>
  </w:num>
  <w:num w:numId="33">
    <w:abstractNumId w:val="32"/>
  </w:num>
  <w:num w:numId="34">
    <w:abstractNumId w:val="13"/>
  </w:num>
  <w:num w:numId="35">
    <w:abstractNumId w:val="25"/>
  </w:num>
  <w:num w:numId="36">
    <w:abstractNumId w:val="5"/>
  </w:num>
  <w:num w:numId="37">
    <w:abstractNumId w:val="29"/>
  </w:num>
  <w:num w:numId="38">
    <w:abstractNumId w:val="18"/>
  </w:num>
  <w:num w:numId="39">
    <w:abstractNumId w:val="20"/>
  </w:num>
  <w:num w:numId="40">
    <w:abstractNumId w:val="48"/>
  </w:num>
  <w:num w:numId="41">
    <w:abstractNumId w:val="47"/>
  </w:num>
  <w:num w:numId="42">
    <w:abstractNumId w:val="27"/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</w:num>
  <w:num w:numId="45">
    <w:abstractNumId w:val="46"/>
  </w:num>
  <w:num w:numId="46">
    <w:abstractNumId w:val="14"/>
  </w:num>
  <w:num w:numId="47">
    <w:abstractNumId w:val="44"/>
  </w:num>
  <w:num w:numId="48">
    <w:abstractNumId w:val="1"/>
  </w:num>
  <w:num w:numId="49">
    <w:abstractNumId w:val="16"/>
  </w:num>
  <w:num w:numId="5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403B5"/>
    <w:rsid w:val="00000CDD"/>
    <w:rsid w:val="0000116B"/>
    <w:rsid w:val="00001A8A"/>
    <w:rsid w:val="000020BD"/>
    <w:rsid w:val="00002692"/>
    <w:rsid w:val="00003B38"/>
    <w:rsid w:val="00005597"/>
    <w:rsid w:val="00005CC7"/>
    <w:rsid w:val="00006695"/>
    <w:rsid w:val="0000757A"/>
    <w:rsid w:val="0001046E"/>
    <w:rsid w:val="00010647"/>
    <w:rsid w:val="0001378A"/>
    <w:rsid w:val="000137AB"/>
    <w:rsid w:val="00013B76"/>
    <w:rsid w:val="000152F4"/>
    <w:rsid w:val="00015319"/>
    <w:rsid w:val="00015717"/>
    <w:rsid w:val="00017A76"/>
    <w:rsid w:val="0002009C"/>
    <w:rsid w:val="00020AEA"/>
    <w:rsid w:val="00021A22"/>
    <w:rsid w:val="000232BE"/>
    <w:rsid w:val="000278A3"/>
    <w:rsid w:val="00027936"/>
    <w:rsid w:val="000326EC"/>
    <w:rsid w:val="0003431A"/>
    <w:rsid w:val="000345AF"/>
    <w:rsid w:val="00034E63"/>
    <w:rsid w:val="000375FB"/>
    <w:rsid w:val="00042D8E"/>
    <w:rsid w:val="00043E2F"/>
    <w:rsid w:val="00044E2F"/>
    <w:rsid w:val="00046424"/>
    <w:rsid w:val="00047E0D"/>
    <w:rsid w:val="00050B50"/>
    <w:rsid w:val="000526D1"/>
    <w:rsid w:val="00053E44"/>
    <w:rsid w:val="00054F8E"/>
    <w:rsid w:val="00054FC5"/>
    <w:rsid w:val="00055552"/>
    <w:rsid w:val="00057273"/>
    <w:rsid w:val="00060197"/>
    <w:rsid w:val="00060B51"/>
    <w:rsid w:val="000654C4"/>
    <w:rsid w:val="00065999"/>
    <w:rsid w:val="00066398"/>
    <w:rsid w:val="00070D56"/>
    <w:rsid w:val="00073F57"/>
    <w:rsid w:val="00074244"/>
    <w:rsid w:val="00075C53"/>
    <w:rsid w:val="000776B2"/>
    <w:rsid w:val="00077F9A"/>
    <w:rsid w:val="000806A6"/>
    <w:rsid w:val="000814FF"/>
    <w:rsid w:val="00083DDC"/>
    <w:rsid w:val="000954C4"/>
    <w:rsid w:val="00096DDE"/>
    <w:rsid w:val="000A1F7C"/>
    <w:rsid w:val="000A3A5A"/>
    <w:rsid w:val="000A7C74"/>
    <w:rsid w:val="000B1CE6"/>
    <w:rsid w:val="000B39BA"/>
    <w:rsid w:val="000B79B2"/>
    <w:rsid w:val="000C162A"/>
    <w:rsid w:val="000C2926"/>
    <w:rsid w:val="000C41D4"/>
    <w:rsid w:val="000C6F75"/>
    <w:rsid w:val="000D04FC"/>
    <w:rsid w:val="000D29BB"/>
    <w:rsid w:val="000D2EDC"/>
    <w:rsid w:val="000D62B4"/>
    <w:rsid w:val="000D6C17"/>
    <w:rsid w:val="000D7698"/>
    <w:rsid w:val="000E0F78"/>
    <w:rsid w:val="000E48BF"/>
    <w:rsid w:val="000F24E5"/>
    <w:rsid w:val="000F32A1"/>
    <w:rsid w:val="000F381F"/>
    <w:rsid w:val="000F72CD"/>
    <w:rsid w:val="0010056F"/>
    <w:rsid w:val="001014C9"/>
    <w:rsid w:val="00104727"/>
    <w:rsid w:val="00110DBB"/>
    <w:rsid w:val="00111D01"/>
    <w:rsid w:val="00111D74"/>
    <w:rsid w:val="00112B3F"/>
    <w:rsid w:val="00114CFA"/>
    <w:rsid w:val="00115D02"/>
    <w:rsid w:val="0011700F"/>
    <w:rsid w:val="00117C71"/>
    <w:rsid w:val="001202C4"/>
    <w:rsid w:val="00122894"/>
    <w:rsid w:val="001231FC"/>
    <w:rsid w:val="0012653F"/>
    <w:rsid w:val="00126A38"/>
    <w:rsid w:val="00127C5A"/>
    <w:rsid w:val="00135012"/>
    <w:rsid w:val="001350B3"/>
    <w:rsid w:val="00135221"/>
    <w:rsid w:val="00135386"/>
    <w:rsid w:val="001362A6"/>
    <w:rsid w:val="001366DB"/>
    <w:rsid w:val="00136D4D"/>
    <w:rsid w:val="00142247"/>
    <w:rsid w:val="001432BD"/>
    <w:rsid w:val="00145052"/>
    <w:rsid w:val="00146943"/>
    <w:rsid w:val="0015310C"/>
    <w:rsid w:val="00153DDB"/>
    <w:rsid w:val="0015623B"/>
    <w:rsid w:val="00160523"/>
    <w:rsid w:val="001645D1"/>
    <w:rsid w:val="00166923"/>
    <w:rsid w:val="00166D5D"/>
    <w:rsid w:val="001702FD"/>
    <w:rsid w:val="00172A96"/>
    <w:rsid w:val="00172E0A"/>
    <w:rsid w:val="001775A3"/>
    <w:rsid w:val="00177EB9"/>
    <w:rsid w:val="001807B3"/>
    <w:rsid w:val="00184C88"/>
    <w:rsid w:val="0018508C"/>
    <w:rsid w:val="001850E5"/>
    <w:rsid w:val="0018578F"/>
    <w:rsid w:val="001959E6"/>
    <w:rsid w:val="001A34EA"/>
    <w:rsid w:val="001A3EE5"/>
    <w:rsid w:val="001A5D2B"/>
    <w:rsid w:val="001A5DEA"/>
    <w:rsid w:val="001A6B6D"/>
    <w:rsid w:val="001B1C76"/>
    <w:rsid w:val="001B2BB5"/>
    <w:rsid w:val="001B42FD"/>
    <w:rsid w:val="001B6742"/>
    <w:rsid w:val="001B6E00"/>
    <w:rsid w:val="001C032D"/>
    <w:rsid w:val="001C039A"/>
    <w:rsid w:val="001C2AEB"/>
    <w:rsid w:val="001C44F1"/>
    <w:rsid w:val="001C460F"/>
    <w:rsid w:val="001C5BA1"/>
    <w:rsid w:val="001C650F"/>
    <w:rsid w:val="001C6C87"/>
    <w:rsid w:val="001C751B"/>
    <w:rsid w:val="001D05B3"/>
    <w:rsid w:val="001D11A1"/>
    <w:rsid w:val="001D199E"/>
    <w:rsid w:val="001D4251"/>
    <w:rsid w:val="001D6860"/>
    <w:rsid w:val="001E0208"/>
    <w:rsid w:val="001E0449"/>
    <w:rsid w:val="001E11B2"/>
    <w:rsid w:val="001E1438"/>
    <w:rsid w:val="001E33CE"/>
    <w:rsid w:val="001E4231"/>
    <w:rsid w:val="001E59E7"/>
    <w:rsid w:val="001E6AF2"/>
    <w:rsid w:val="001F1DFE"/>
    <w:rsid w:val="001F3B15"/>
    <w:rsid w:val="001F6B1D"/>
    <w:rsid w:val="002003C5"/>
    <w:rsid w:val="00201367"/>
    <w:rsid w:val="002025B8"/>
    <w:rsid w:val="00204F92"/>
    <w:rsid w:val="002064A6"/>
    <w:rsid w:val="00210780"/>
    <w:rsid w:val="0021293E"/>
    <w:rsid w:val="00215590"/>
    <w:rsid w:val="0021799D"/>
    <w:rsid w:val="00224F15"/>
    <w:rsid w:val="0023061E"/>
    <w:rsid w:val="002313AC"/>
    <w:rsid w:val="00232B2E"/>
    <w:rsid w:val="0023548F"/>
    <w:rsid w:val="00235634"/>
    <w:rsid w:val="002403B5"/>
    <w:rsid w:val="0024047E"/>
    <w:rsid w:val="0024085E"/>
    <w:rsid w:val="00240F93"/>
    <w:rsid w:val="0024292B"/>
    <w:rsid w:val="0024552A"/>
    <w:rsid w:val="00245FA0"/>
    <w:rsid w:val="00247393"/>
    <w:rsid w:val="00250C23"/>
    <w:rsid w:val="00251BCB"/>
    <w:rsid w:val="002530AF"/>
    <w:rsid w:val="0025451A"/>
    <w:rsid w:val="002575E5"/>
    <w:rsid w:val="00260F7E"/>
    <w:rsid w:val="00261FEA"/>
    <w:rsid w:val="002639E1"/>
    <w:rsid w:val="002640D9"/>
    <w:rsid w:val="002643B6"/>
    <w:rsid w:val="00264DBC"/>
    <w:rsid w:val="00271AAC"/>
    <w:rsid w:val="002730AD"/>
    <w:rsid w:val="00276D58"/>
    <w:rsid w:val="00277C4E"/>
    <w:rsid w:val="00281089"/>
    <w:rsid w:val="0028214C"/>
    <w:rsid w:val="002838DC"/>
    <w:rsid w:val="002857C5"/>
    <w:rsid w:val="0028600D"/>
    <w:rsid w:val="00287340"/>
    <w:rsid w:val="00290900"/>
    <w:rsid w:val="00291FB6"/>
    <w:rsid w:val="002A0C5A"/>
    <w:rsid w:val="002A1C38"/>
    <w:rsid w:val="002A2178"/>
    <w:rsid w:val="002A21AD"/>
    <w:rsid w:val="002A3D37"/>
    <w:rsid w:val="002B4668"/>
    <w:rsid w:val="002B49BB"/>
    <w:rsid w:val="002B4F8B"/>
    <w:rsid w:val="002B5DA1"/>
    <w:rsid w:val="002B70F5"/>
    <w:rsid w:val="002B73FC"/>
    <w:rsid w:val="002C25C9"/>
    <w:rsid w:val="002C2C56"/>
    <w:rsid w:val="002C33F4"/>
    <w:rsid w:val="002D2127"/>
    <w:rsid w:val="002D6618"/>
    <w:rsid w:val="002D7392"/>
    <w:rsid w:val="002D76F1"/>
    <w:rsid w:val="002E3D4C"/>
    <w:rsid w:val="002E5396"/>
    <w:rsid w:val="002F079B"/>
    <w:rsid w:val="002F16A8"/>
    <w:rsid w:val="002F1AA1"/>
    <w:rsid w:val="002F2804"/>
    <w:rsid w:val="002F5C14"/>
    <w:rsid w:val="002F6F55"/>
    <w:rsid w:val="003018B2"/>
    <w:rsid w:val="00306637"/>
    <w:rsid w:val="003079DB"/>
    <w:rsid w:val="003108B9"/>
    <w:rsid w:val="0031139F"/>
    <w:rsid w:val="00311496"/>
    <w:rsid w:val="00316DEE"/>
    <w:rsid w:val="003222A0"/>
    <w:rsid w:val="0032271B"/>
    <w:rsid w:val="0032616B"/>
    <w:rsid w:val="003308A6"/>
    <w:rsid w:val="00332E0A"/>
    <w:rsid w:val="00333BF6"/>
    <w:rsid w:val="00336AD3"/>
    <w:rsid w:val="003378EA"/>
    <w:rsid w:val="00345712"/>
    <w:rsid w:val="003460B3"/>
    <w:rsid w:val="003462E2"/>
    <w:rsid w:val="00347EB9"/>
    <w:rsid w:val="00350D33"/>
    <w:rsid w:val="003516F1"/>
    <w:rsid w:val="0035326E"/>
    <w:rsid w:val="003539D7"/>
    <w:rsid w:val="00356447"/>
    <w:rsid w:val="0036020E"/>
    <w:rsid w:val="00362BC3"/>
    <w:rsid w:val="00365BDB"/>
    <w:rsid w:val="00366CCF"/>
    <w:rsid w:val="00367CC6"/>
    <w:rsid w:val="00370FB4"/>
    <w:rsid w:val="00372F8B"/>
    <w:rsid w:val="0037333D"/>
    <w:rsid w:val="003741BA"/>
    <w:rsid w:val="00375E56"/>
    <w:rsid w:val="00377C07"/>
    <w:rsid w:val="00382932"/>
    <w:rsid w:val="00385497"/>
    <w:rsid w:val="00386C72"/>
    <w:rsid w:val="00392483"/>
    <w:rsid w:val="00397848"/>
    <w:rsid w:val="00397BE7"/>
    <w:rsid w:val="00397FCB"/>
    <w:rsid w:val="003A00AD"/>
    <w:rsid w:val="003A16C0"/>
    <w:rsid w:val="003A2A7D"/>
    <w:rsid w:val="003A2AF8"/>
    <w:rsid w:val="003A4822"/>
    <w:rsid w:val="003A61DE"/>
    <w:rsid w:val="003A63A0"/>
    <w:rsid w:val="003A6433"/>
    <w:rsid w:val="003A7542"/>
    <w:rsid w:val="003A79EF"/>
    <w:rsid w:val="003A7E21"/>
    <w:rsid w:val="003B28D4"/>
    <w:rsid w:val="003B3499"/>
    <w:rsid w:val="003B3A26"/>
    <w:rsid w:val="003B5ED0"/>
    <w:rsid w:val="003B61A1"/>
    <w:rsid w:val="003C2923"/>
    <w:rsid w:val="003C46C3"/>
    <w:rsid w:val="003C49F3"/>
    <w:rsid w:val="003C4D9D"/>
    <w:rsid w:val="003C6832"/>
    <w:rsid w:val="003D1209"/>
    <w:rsid w:val="003D2303"/>
    <w:rsid w:val="003D24C3"/>
    <w:rsid w:val="003D480C"/>
    <w:rsid w:val="003D4989"/>
    <w:rsid w:val="003E0610"/>
    <w:rsid w:val="003E1FA3"/>
    <w:rsid w:val="003E2384"/>
    <w:rsid w:val="003F0621"/>
    <w:rsid w:val="003F0972"/>
    <w:rsid w:val="003F0B2C"/>
    <w:rsid w:val="003F125F"/>
    <w:rsid w:val="003F2827"/>
    <w:rsid w:val="003F39BD"/>
    <w:rsid w:val="003F5932"/>
    <w:rsid w:val="003F6459"/>
    <w:rsid w:val="003F7316"/>
    <w:rsid w:val="004100C3"/>
    <w:rsid w:val="00410737"/>
    <w:rsid w:val="0041255C"/>
    <w:rsid w:val="004136C2"/>
    <w:rsid w:val="00413F3B"/>
    <w:rsid w:val="00415F1A"/>
    <w:rsid w:val="004165BC"/>
    <w:rsid w:val="00417A35"/>
    <w:rsid w:val="0042063A"/>
    <w:rsid w:val="00420C75"/>
    <w:rsid w:val="0042418C"/>
    <w:rsid w:val="00425070"/>
    <w:rsid w:val="00425AC7"/>
    <w:rsid w:val="00427DAE"/>
    <w:rsid w:val="00430CFF"/>
    <w:rsid w:val="00431625"/>
    <w:rsid w:val="00432BEB"/>
    <w:rsid w:val="00433FFC"/>
    <w:rsid w:val="00434CC8"/>
    <w:rsid w:val="0043687B"/>
    <w:rsid w:val="00436E21"/>
    <w:rsid w:val="0043791A"/>
    <w:rsid w:val="00444D08"/>
    <w:rsid w:val="00446EEF"/>
    <w:rsid w:val="00450FAB"/>
    <w:rsid w:val="0045349B"/>
    <w:rsid w:val="0045399F"/>
    <w:rsid w:val="0045459A"/>
    <w:rsid w:val="00455259"/>
    <w:rsid w:val="00456B15"/>
    <w:rsid w:val="00456D4D"/>
    <w:rsid w:val="00460C0E"/>
    <w:rsid w:val="004677F3"/>
    <w:rsid w:val="0047016C"/>
    <w:rsid w:val="00472B87"/>
    <w:rsid w:val="00473B47"/>
    <w:rsid w:val="00474276"/>
    <w:rsid w:val="00475C45"/>
    <w:rsid w:val="0047692C"/>
    <w:rsid w:val="00477AD1"/>
    <w:rsid w:val="00480CD2"/>
    <w:rsid w:val="00481A75"/>
    <w:rsid w:val="00481AB6"/>
    <w:rsid w:val="00482E37"/>
    <w:rsid w:val="004876BF"/>
    <w:rsid w:val="00490B0E"/>
    <w:rsid w:val="00493888"/>
    <w:rsid w:val="004944F5"/>
    <w:rsid w:val="00494FC2"/>
    <w:rsid w:val="004A1F21"/>
    <w:rsid w:val="004A2AA9"/>
    <w:rsid w:val="004A3048"/>
    <w:rsid w:val="004A664D"/>
    <w:rsid w:val="004B5B8A"/>
    <w:rsid w:val="004B62C5"/>
    <w:rsid w:val="004B6FDC"/>
    <w:rsid w:val="004B735A"/>
    <w:rsid w:val="004B7CC5"/>
    <w:rsid w:val="004C0120"/>
    <w:rsid w:val="004C1AB1"/>
    <w:rsid w:val="004C266A"/>
    <w:rsid w:val="004C39DF"/>
    <w:rsid w:val="004C4B81"/>
    <w:rsid w:val="004C551C"/>
    <w:rsid w:val="004C5CAE"/>
    <w:rsid w:val="004C5D0A"/>
    <w:rsid w:val="004C612D"/>
    <w:rsid w:val="004C7139"/>
    <w:rsid w:val="004C7384"/>
    <w:rsid w:val="004D36DA"/>
    <w:rsid w:val="004D5BA0"/>
    <w:rsid w:val="004E4F15"/>
    <w:rsid w:val="004F04EB"/>
    <w:rsid w:val="004F2B43"/>
    <w:rsid w:val="004F3619"/>
    <w:rsid w:val="004F3D84"/>
    <w:rsid w:val="004F44DD"/>
    <w:rsid w:val="004F485E"/>
    <w:rsid w:val="004F6141"/>
    <w:rsid w:val="00507E55"/>
    <w:rsid w:val="00511D5C"/>
    <w:rsid w:val="00513F01"/>
    <w:rsid w:val="0051521C"/>
    <w:rsid w:val="0051530C"/>
    <w:rsid w:val="0052056D"/>
    <w:rsid w:val="0052242A"/>
    <w:rsid w:val="00522A03"/>
    <w:rsid w:val="005233D5"/>
    <w:rsid w:val="00524C15"/>
    <w:rsid w:val="00525132"/>
    <w:rsid w:val="0052723C"/>
    <w:rsid w:val="00530CA7"/>
    <w:rsid w:val="00531528"/>
    <w:rsid w:val="00534779"/>
    <w:rsid w:val="0053488D"/>
    <w:rsid w:val="00534DFA"/>
    <w:rsid w:val="005401A0"/>
    <w:rsid w:val="00540F46"/>
    <w:rsid w:val="005414D3"/>
    <w:rsid w:val="00541807"/>
    <w:rsid w:val="00545A04"/>
    <w:rsid w:val="0054695D"/>
    <w:rsid w:val="00550122"/>
    <w:rsid w:val="00555522"/>
    <w:rsid w:val="00555776"/>
    <w:rsid w:val="00555D48"/>
    <w:rsid w:val="00557807"/>
    <w:rsid w:val="00557933"/>
    <w:rsid w:val="0056181C"/>
    <w:rsid w:val="005618D5"/>
    <w:rsid w:val="00561D3E"/>
    <w:rsid w:val="0056497C"/>
    <w:rsid w:val="00570766"/>
    <w:rsid w:val="00574D89"/>
    <w:rsid w:val="0057778E"/>
    <w:rsid w:val="00577860"/>
    <w:rsid w:val="00577B60"/>
    <w:rsid w:val="005801B4"/>
    <w:rsid w:val="005818BD"/>
    <w:rsid w:val="00585B38"/>
    <w:rsid w:val="00590785"/>
    <w:rsid w:val="005942E3"/>
    <w:rsid w:val="0059610C"/>
    <w:rsid w:val="005962EB"/>
    <w:rsid w:val="00596B15"/>
    <w:rsid w:val="005A0516"/>
    <w:rsid w:val="005A0E38"/>
    <w:rsid w:val="005A2D33"/>
    <w:rsid w:val="005A3CBC"/>
    <w:rsid w:val="005A3CE8"/>
    <w:rsid w:val="005A711A"/>
    <w:rsid w:val="005B1A08"/>
    <w:rsid w:val="005B1C38"/>
    <w:rsid w:val="005B55DE"/>
    <w:rsid w:val="005B7B0F"/>
    <w:rsid w:val="005B7E90"/>
    <w:rsid w:val="005C1DBB"/>
    <w:rsid w:val="005C26E4"/>
    <w:rsid w:val="005C6647"/>
    <w:rsid w:val="005C7275"/>
    <w:rsid w:val="005C7D83"/>
    <w:rsid w:val="005D2EB4"/>
    <w:rsid w:val="005D58B4"/>
    <w:rsid w:val="005D58BF"/>
    <w:rsid w:val="005E0622"/>
    <w:rsid w:val="005E2162"/>
    <w:rsid w:val="005E30C2"/>
    <w:rsid w:val="005E3342"/>
    <w:rsid w:val="005E4618"/>
    <w:rsid w:val="005F0A2D"/>
    <w:rsid w:val="005F0F5C"/>
    <w:rsid w:val="005F3CE4"/>
    <w:rsid w:val="005F3F04"/>
    <w:rsid w:val="005F45C0"/>
    <w:rsid w:val="005F4872"/>
    <w:rsid w:val="006001E8"/>
    <w:rsid w:val="0060068A"/>
    <w:rsid w:val="00600CB7"/>
    <w:rsid w:val="00603F1C"/>
    <w:rsid w:val="00603FF0"/>
    <w:rsid w:val="006059F5"/>
    <w:rsid w:val="00605D05"/>
    <w:rsid w:val="00607002"/>
    <w:rsid w:val="006075D5"/>
    <w:rsid w:val="006103F9"/>
    <w:rsid w:val="006161D9"/>
    <w:rsid w:val="00616328"/>
    <w:rsid w:val="0061634F"/>
    <w:rsid w:val="006200B5"/>
    <w:rsid w:val="00620A73"/>
    <w:rsid w:val="0062386D"/>
    <w:rsid w:val="00625097"/>
    <w:rsid w:val="0063121F"/>
    <w:rsid w:val="00632CC9"/>
    <w:rsid w:val="00641197"/>
    <w:rsid w:val="006415F7"/>
    <w:rsid w:val="00641A25"/>
    <w:rsid w:val="00641D55"/>
    <w:rsid w:val="00641E05"/>
    <w:rsid w:val="00644EED"/>
    <w:rsid w:val="00645C50"/>
    <w:rsid w:val="0064637D"/>
    <w:rsid w:val="00646807"/>
    <w:rsid w:val="00647696"/>
    <w:rsid w:val="006477D8"/>
    <w:rsid w:val="006500CE"/>
    <w:rsid w:val="0065061D"/>
    <w:rsid w:val="0065063A"/>
    <w:rsid w:val="00655764"/>
    <w:rsid w:val="00655DD3"/>
    <w:rsid w:val="00657546"/>
    <w:rsid w:val="006603C7"/>
    <w:rsid w:val="006610C1"/>
    <w:rsid w:val="00662EB1"/>
    <w:rsid w:val="00666F88"/>
    <w:rsid w:val="006671E6"/>
    <w:rsid w:val="00673EE6"/>
    <w:rsid w:val="00675F23"/>
    <w:rsid w:val="00677B2F"/>
    <w:rsid w:val="00680437"/>
    <w:rsid w:val="00681CA9"/>
    <w:rsid w:val="00682EC5"/>
    <w:rsid w:val="00683781"/>
    <w:rsid w:val="00683EA2"/>
    <w:rsid w:val="00683EEF"/>
    <w:rsid w:val="00685A22"/>
    <w:rsid w:val="00686821"/>
    <w:rsid w:val="00690F94"/>
    <w:rsid w:val="00691775"/>
    <w:rsid w:val="00695149"/>
    <w:rsid w:val="0069632E"/>
    <w:rsid w:val="006973F9"/>
    <w:rsid w:val="006A0E3D"/>
    <w:rsid w:val="006A2106"/>
    <w:rsid w:val="006A2EFD"/>
    <w:rsid w:val="006A4326"/>
    <w:rsid w:val="006A4357"/>
    <w:rsid w:val="006A6753"/>
    <w:rsid w:val="006B5B92"/>
    <w:rsid w:val="006B5E86"/>
    <w:rsid w:val="006B5EE5"/>
    <w:rsid w:val="006B6B10"/>
    <w:rsid w:val="006B7DAF"/>
    <w:rsid w:val="006C4C78"/>
    <w:rsid w:val="006C5032"/>
    <w:rsid w:val="006D1E11"/>
    <w:rsid w:val="006D2488"/>
    <w:rsid w:val="006D2520"/>
    <w:rsid w:val="006D3AEA"/>
    <w:rsid w:val="006D55B2"/>
    <w:rsid w:val="006D65B5"/>
    <w:rsid w:val="006E0AD4"/>
    <w:rsid w:val="006E2D63"/>
    <w:rsid w:val="006E3BCB"/>
    <w:rsid w:val="006E4482"/>
    <w:rsid w:val="006E477A"/>
    <w:rsid w:val="006E51D2"/>
    <w:rsid w:val="006F2B45"/>
    <w:rsid w:val="006F3FFB"/>
    <w:rsid w:val="006F7501"/>
    <w:rsid w:val="006F76DD"/>
    <w:rsid w:val="006F770C"/>
    <w:rsid w:val="0070038F"/>
    <w:rsid w:val="00703A40"/>
    <w:rsid w:val="00704D52"/>
    <w:rsid w:val="007061D7"/>
    <w:rsid w:val="00706AE5"/>
    <w:rsid w:val="00711560"/>
    <w:rsid w:val="00711F3C"/>
    <w:rsid w:val="00720639"/>
    <w:rsid w:val="007211B3"/>
    <w:rsid w:val="007217A2"/>
    <w:rsid w:val="0072192F"/>
    <w:rsid w:val="00721F22"/>
    <w:rsid w:val="00722C1B"/>
    <w:rsid w:val="00723DA8"/>
    <w:rsid w:val="007278DA"/>
    <w:rsid w:val="0073310A"/>
    <w:rsid w:val="00734AF8"/>
    <w:rsid w:val="00735AB7"/>
    <w:rsid w:val="0073759D"/>
    <w:rsid w:val="00737E00"/>
    <w:rsid w:val="00743347"/>
    <w:rsid w:val="00744993"/>
    <w:rsid w:val="0074591F"/>
    <w:rsid w:val="00746285"/>
    <w:rsid w:val="007519F6"/>
    <w:rsid w:val="007522FF"/>
    <w:rsid w:val="0075413E"/>
    <w:rsid w:val="007548F8"/>
    <w:rsid w:val="00754B45"/>
    <w:rsid w:val="0075679B"/>
    <w:rsid w:val="00757F4F"/>
    <w:rsid w:val="007634D7"/>
    <w:rsid w:val="00763BA0"/>
    <w:rsid w:val="007659DB"/>
    <w:rsid w:val="00771234"/>
    <w:rsid w:val="0077372F"/>
    <w:rsid w:val="00775001"/>
    <w:rsid w:val="00775083"/>
    <w:rsid w:val="00775DAA"/>
    <w:rsid w:val="00780C8A"/>
    <w:rsid w:val="00780FA8"/>
    <w:rsid w:val="00781FFF"/>
    <w:rsid w:val="007828BD"/>
    <w:rsid w:val="007849A3"/>
    <w:rsid w:val="00784CF8"/>
    <w:rsid w:val="00784F18"/>
    <w:rsid w:val="007857D1"/>
    <w:rsid w:val="00790029"/>
    <w:rsid w:val="00792418"/>
    <w:rsid w:val="007943D0"/>
    <w:rsid w:val="007960A4"/>
    <w:rsid w:val="007962F3"/>
    <w:rsid w:val="007A1783"/>
    <w:rsid w:val="007A2399"/>
    <w:rsid w:val="007A296C"/>
    <w:rsid w:val="007A2E88"/>
    <w:rsid w:val="007A31B3"/>
    <w:rsid w:val="007A460A"/>
    <w:rsid w:val="007A4E90"/>
    <w:rsid w:val="007A660B"/>
    <w:rsid w:val="007B0956"/>
    <w:rsid w:val="007B362A"/>
    <w:rsid w:val="007B3D50"/>
    <w:rsid w:val="007B75C0"/>
    <w:rsid w:val="007C335D"/>
    <w:rsid w:val="007C76F9"/>
    <w:rsid w:val="007C7E1B"/>
    <w:rsid w:val="007D0CC1"/>
    <w:rsid w:val="007D165B"/>
    <w:rsid w:val="007D1937"/>
    <w:rsid w:val="007D34C7"/>
    <w:rsid w:val="007D3C39"/>
    <w:rsid w:val="007D5139"/>
    <w:rsid w:val="007D6732"/>
    <w:rsid w:val="007E1670"/>
    <w:rsid w:val="007E2DF0"/>
    <w:rsid w:val="007E35B5"/>
    <w:rsid w:val="007E4676"/>
    <w:rsid w:val="007E72DC"/>
    <w:rsid w:val="007F1A4A"/>
    <w:rsid w:val="007F1D7C"/>
    <w:rsid w:val="007F2870"/>
    <w:rsid w:val="007F34BE"/>
    <w:rsid w:val="007F377E"/>
    <w:rsid w:val="007F4E3C"/>
    <w:rsid w:val="007F4EEF"/>
    <w:rsid w:val="007F57AD"/>
    <w:rsid w:val="00800586"/>
    <w:rsid w:val="00801DCE"/>
    <w:rsid w:val="008025BA"/>
    <w:rsid w:val="00802EB1"/>
    <w:rsid w:val="00803590"/>
    <w:rsid w:val="00804689"/>
    <w:rsid w:val="008058B0"/>
    <w:rsid w:val="008063AB"/>
    <w:rsid w:val="00806C9E"/>
    <w:rsid w:val="00807095"/>
    <w:rsid w:val="008103AB"/>
    <w:rsid w:val="00810476"/>
    <w:rsid w:val="00811416"/>
    <w:rsid w:val="00813474"/>
    <w:rsid w:val="008139D1"/>
    <w:rsid w:val="00815290"/>
    <w:rsid w:val="00815813"/>
    <w:rsid w:val="00816D1C"/>
    <w:rsid w:val="00817587"/>
    <w:rsid w:val="0082020A"/>
    <w:rsid w:val="00820E52"/>
    <w:rsid w:val="00824F7F"/>
    <w:rsid w:val="008250D4"/>
    <w:rsid w:val="008251D4"/>
    <w:rsid w:val="00826DC6"/>
    <w:rsid w:val="008300A4"/>
    <w:rsid w:val="00830D14"/>
    <w:rsid w:val="00830F31"/>
    <w:rsid w:val="008351E9"/>
    <w:rsid w:val="008365C1"/>
    <w:rsid w:val="00840AA2"/>
    <w:rsid w:val="00840C31"/>
    <w:rsid w:val="00843E54"/>
    <w:rsid w:val="00844474"/>
    <w:rsid w:val="00851592"/>
    <w:rsid w:val="008532FE"/>
    <w:rsid w:val="00853785"/>
    <w:rsid w:val="00854021"/>
    <w:rsid w:val="00856203"/>
    <w:rsid w:val="008570C3"/>
    <w:rsid w:val="00857A1A"/>
    <w:rsid w:val="00860FD1"/>
    <w:rsid w:val="00861B06"/>
    <w:rsid w:val="0086297E"/>
    <w:rsid w:val="00863E1A"/>
    <w:rsid w:val="00864279"/>
    <w:rsid w:val="008644CB"/>
    <w:rsid w:val="00865791"/>
    <w:rsid w:val="008720F5"/>
    <w:rsid w:val="00873755"/>
    <w:rsid w:val="00873CA6"/>
    <w:rsid w:val="00875353"/>
    <w:rsid w:val="00882658"/>
    <w:rsid w:val="00884C38"/>
    <w:rsid w:val="00885FAF"/>
    <w:rsid w:val="00886DE6"/>
    <w:rsid w:val="00887CDE"/>
    <w:rsid w:val="00890D18"/>
    <w:rsid w:val="00890FB6"/>
    <w:rsid w:val="008919FD"/>
    <w:rsid w:val="00893379"/>
    <w:rsid w:val="00893F82"/>
    <w:rsid w:val="008946CF"/>
    <w:rsid w:val="008950F4"/>
    <w:rsid w:val="008A36A3"/>
    <w:rsid w:val="008A408F"/>
    <w:rsid w:val="008A41A6"/>
    <w:rsid w:val="008B0108"/>
    <w:rsid w:val="008B04E9"/>
    <w:rsid w:val="008B0709"/>
    <w:rsid w:val="008B19CE"/>
    <w:rsid w:val="008B4825"/>
    <w:rsid w:val="008B599F"/>
    <w:rsid w:val="008B6F83"/>
    <w:rsid w:val="008B7C3C"/>
    <w:rsid w:val="008B7E6E"/>
    <w:rsid w:val="008C4A08"/>
    <w:rsid w:val="008C6EE2"/>
    <w:rsid w:val="008C7348"/>
    <w:rsid w:val="008C7B5C"/>
    <w:rsid w:val="008D4630"/>
    <w:rsid w:val="008D624E"/>
    <w:rsid w:val="008D64BD"/>
    <w:rsid w:val="008E3141"/>
    <w:rsid w:val="008E57DA"/>
    <w:rsid w:val="008F0DDE"/>
    <w:rsid w:val="008F4809"/>
    <w:rsid w:val="008F5238"/>
    <w:rsid w:val="008F76B1"/>
    <w:rsid w:val="009006AF"/>
    <w:rsid w:val="00901C01"/>
    <w:rsid w:val="00902950"/>
    <w:rsid w:val="009048A7"/>
    <w:rsid w:val="009107EC"/>
    <w:rsid w:val="00910AE8"/>
    <w:rsid w:val="00912B61"/>
    <w:rsid w:val="00912BE4"/>
    <w:rsid w:val="00912BE9"/>
    <w:rsid w:val="009167A1"/>
    <w:rsid w:val="00920A58"/>
    <w:rsid w:val="009224C2"/>
    <w:rsid w:val="0092269B"/>
    <w:rsid w:val="00931B39"/>
    <w:rsid w:val="0093436C"/>
    <w:rsid w:val="009373BC"/>
    <w:rsid w:val="00940A65"/>
    <w:rsid w:val="0094293C"/>
    <w:rsid w:val="00944ED2"/>
    <w:rsid w:val="009458DD"/>
    <w:rsid w:val="009469BD"/>
    <w:rsid w:val="0095090E"/>
    <w:rsid w:val="00951F84"/>
    <w:rsid w:val="00953E88"/>
    <w:rsid w:val="00955B5F"/>
    <w:rsid w:val="00956229"/>
    <w:rsid w:val="00956525"/>
    <w:rsid w:val="00957887"/>
    <w:rsid w:val="00962700"/>
    <w:rsid w:val="00962A28"/>
    <w:rsid w:val="00964682"/>
    <w:rsid w:val="00966695"/>
    <w:rsid w:val="00966B7C"/>
    <w:rsid w:val="00970993"/>
    <w:rsid w:val="00972597"/>
    <w:rsid w:val="00974724"/>
    <w:rsid w:val="00974DD7"/>
    <w:rsid w:val="00975CC1"/>
    <w:rsid w:val="00976FB3"/>
    <w:rsid w:val="009812DD"/>
    <w:rsid w:val="0098572C"/>
    <w:rsid w:val="00986A8D"/>
    <w:rsid w:val="00987537"/>
    <w:rsid w:val="0099167C"/>
    <w:rsid w:val="00991940"/>
    <w:rsid w:val="0099291C"/>
    <w:rsid w:val="009945D0"/>
    <w:rsid w:val="00994F97"/>
    <w:rsid w:val="009970A8"/>
    <w:rsid w:val="00997440"/>
    <w:rsid w:val="009A6A13"/>
    <w:rsid w:val="009B03C6"/>
    <w:rsid w:val="009B0582"/>
    <w:rsid w:val="009B2AA0"/>
    <w:rsid w:val="009C0E32"/>
    <w:rsid w:val="009C20B0"/>
    <w:rsid w:val="009C3371"/>
    <w:rsid w:val="009C5A06"/>
    <w:rsid w:val="009C5BF0"/>
    <w:rsid w:val="009C74DD"/>
    <w:rsid w:val="009C7510"/>
    <w:rsid w:val="009C75D9"/>
    <w:rsid w:val="009D1A27"/>
    <w:rsid w:val="009D5DE3"/>
    <w:rsid w:val="009D6A91"/>
    <w:rsid w:val="009E00DE"/>
    <w:rsid w:val="009E0698"/>
    <w:rsid w:val="009E0C9A"/>
    <w:rsid w:val="009E1167"/>
    <w:rsid w:val="009E282E"/>
    <w:rsid w:val="009E3A78"/>
    <w:rsid w:val="009E3DE0"/>
    <w:rsid w:val="009E44AF"/>
    <w:rsid w:val="009E4646"/>
    <w:rsid w:val="009E7E1E"/>
    <w:rsid w:val="009F0671"/>
    <w:rsid w:val="009F2FA3"/>
    <w:rsid w:val="009F3902"/>
    <w:rsid w:val="009F5389"/>
    <w:rsid w:val="009F7973"/>
    <w:rsid w:val="00A013DD"/>
    <w:rsid w:val="00A01657"/>
    <w:rsid w:val="00A02E03"/>
    <w:rsid w:val="00A02F94"/>
    <w:rsid w:val="00A0330F"/>
    <w:rsid w:val="00A06024"/>
    <w:rsid w:val="00A062E5"/>
    <w:rsid w:val="00A0727E"/>
    <w:rsid w:val="00A10565"/>
    <w:rsid w:val="00A1383B"/>
    <w:rsid w:val="00A13DA4"/>
    <w:rsid w:val="00A14839"/>
    <w:rsid w:val="00A16392"/>
    <w:rsid w:val="00A16BAF"/>
    <w:rsid w:val="00A16E17"/>
    <w:rsid w:val="00A21F26"/>
    <w:rsid w:val="00A23365"/>
    <w:rsid w:val="00A23AAE"/>
    <w:rsid w:val="00A24DAD"/>
    <w:rsid w:val="00A325A1"/>
    <w:rsid w:val="00A3463C"/>
    <w:rsid w:val="00A35965"/>
    <w:rsid w:val="00A37671"/>
    <w:rsid w:val="00A3781B"/>
    <w:rsid w:val="00A411FF"/>
    <w:rsid w:val="00A413ED"/>
    <w:rsid w:val="00A41C36"/>
    <w:rsid w:val="00A41D8E"/>
    <w:rsid w:val="00A42EF6"/>
    <w:rsid w:val="00A44E89"/>
    <w:rsid w:val="00A563CC"/>
    <w:rsid w:val="00A57661"/>
    <w:rsid w:val="00A60B52"/>
    <w:rsid w:val="00A645F5"/>
    <w:rsid w:val="00A67F9C"/>
    <w:rsid w:val="00A70505"/>
    <w:rsid w:val="00A708EF"/>
    <w:rsid w:val="00A71B18"/>
    <w:rsid w:val="00A73820"/>
    <w:rsid w:val="00A77974"/>
    <w:rsid w:val="00A81A20"/>
    <w:rsid w:val="00A831C0"/>
    <w:rsid w:val="00A856A9"/>
    <w:rsid w:val="00A864CB"/>
    <w:rsid w:val="00A879C3"/>
    <w:rsid w:val="00A87AC3"/>
    <w:rsid w:val="00A87EF0"/>
    <w:rsid w:val="00A90E75"/>
    <w:rsid w:val="00A9187E"/>
    <w:rsid w:val="00A93528"/>
    <w:rsid w:val="00A947D4"/>
    <w:rsid w:val="00A96F16"/>
    <w:rsid w:val="00AA0F56"/>
    <w:rsid w:val="00AA15CD"/>
    <w:rsid w:val="00AA1ACD"/>
    <w:rsid w:val="00AA31D1"/>
    <w:rsid w:val="00AA53F3"/>
    <w:rsid w:val="00AA5D0F"/>
    <w:rsid w:val="00AA6025"/>
    <w:rsid w:val="00AB16E1"/>
    <w:rsid w:val="00AB25B4"/>
    <w:rsid w:val="00AB2BDB"/>
    <w:rsid w:val="00AB5555"/>
    <w:rsid w:val="00AC05BC"/>
    <w:rsid w:val="00AC1567"/>
    <w:rsid w:val="00AC1826"/>
    <w:rsid w:val="00AC4C6F"/>
    <w:rsid w:val="00AC6DE3"/>
    <w:rsid w:val="00AD1127"/>
    <w:rsid w:val="00AD21DF"/>
    <w:rsid w:val="00AD2D0A"/>
    <w:rsid w:val="00AD42B1"/>
    <w:rsid w:val="00AD4685"/>
    <w:rsid w:val="00AD4688"/>
    <w:rsid w:val="00AD4AE6"/>
    <w:rsid w:val="00AD5FD8"/>
    <w:rsid w:val="00AD63C0"/>
    <w:rsid w:val="00AD7975"/>
    <w:rsid w:val="00AE1D5C"/>
    <w:rsid w:val="00AE28D1"/>
    <w:rsid w:val="00AE35DA"/>
    <w:rsid w:val="00AE3713"/>
    <w:rsid w:val="00AE395E"/>
    <w:rsid w:val="00AE4F71"/>
    <w:rsid w:val="00AE54FD"/>
    <w:rsid w:val="00AE5C57"/>
    <w:rsid w:val="00AE7F4E"/>
    <w:rsid w:val="00AF1021"/>
    <w:rsid w:val="00AF3415"/>
    <w:rsid w:val="00AF4E79"/>
    <w:rsid w:val="00B00E86"/>
    <w:rsid w:val="00B00FB8"/>
    <w:rsid w:val="00B01797"/>
    <w:rsid w:val="00B01AC9"/>
    <w:rsid w:val="00B01CEA"/>
    <w:rsid w:val="00B043C0"/>
    <w:rsid w:val="00B05A9F"/>
    <w:rsid w:val="00B07F78"/>
    <w:rsid w:val="00B10FC9"/>
    <w:rsid w:val="00B11F39"/>
    <w:rsid w:val="00B13BBD"/>
    <w:rsid w:val="00B147C4"/>
    <w:rsid w:val="00B156DA"/>
    <w:rsid w:val="00B15A50"/>
    <w:rsid w:val="00B167DA"/>
    <w:rsid w:val="00B227F4"/>
    <w:rsid w:val="00B23528"/>
    <w:rsid w:val="00B25513"/>
    <w:rsid w:val="00B25ECB"/>
    <w:rsid w:val="00B307FD"/>
    <w:rsid w:val="00B30F44"/>
    <w:rsid w:val="00B35CB4"/>
    <w:rsid w:val="00B422F4"/>
    <w:rsid w:val="00B44653"/>
    <w:rsid w:val="00B45536"/>
    <w:rsid w:val="00B45B86"/>
    <w:rsid w:val="00B503A4"/>
    <w:rsid w:val="00B55DDF"/>
    <w:rsid w:val="00B55F8A"/>
    <w:rsid w:val="00B56267"/>
    <w:rsid w:val="00B5767F"/>
    <w:rsid w:val="00B62F37"/>
    <w:rsid w:val="00B66681"/>
    <w:rsid w:val="00B67E5D"/>
    <w:rsid w:val="00B70D2D"/>
    <w:rsid w:val="00B7169A"/>
    <w:rsid w:val="00B71E2A"/>
    <w:rsid w:val="00B72302"/>
    <w:rsid w:val="00B75517"/>
    <w:rsid w:val="00B77BB2"/>
    <w:rsid w:val="00B8202E"/>
    <w:rsid w:val="00B82A52"/>
    <w:rsid w:val="00B8362C"/>
    <w:rsid w:val="00B84767"/>
    <w:rsid w:val="00B85829"/>
    <w:rsid w:val="00B85E60"/>
    <w:rsid w:val="00B90BF9"/>
    <w:rsid w:val="00B91123"/>
    <w:rsid w:val="00B94CDD"/>
    <w:rsid w:val="00B96042"/>
    <w:rsid w:val="00BA18C5"/>
    <w:rsid w:val="00BA1DC8"/>
    <w:rsid w:val="00BA28F6"/>
    <w:rsid w:val="00BA300F"/>
    <w:rsid w:val="00BA7A6A"/>
    <w:rsid w:val="00BA7EF8"/>
    <w:rsid w:val="00BB0801"/>
    <w:rsid w:val="00BB1056"/>
    <w:rsid w:val="00BC0CC7"/>
    <w:rsid w:val="00BC1D45"/>
    <w:rsid w:val="00BC62BB"/>
    <w:rsid w:val="00BC6ECC"/>
    <w:rsid w:val="00BD0128"/>
    <w:rsid w:val="00BD174A"/>
    <w:rsid w:val="00BD1A6A"/>
    <w:rsid w:val="00BD4074"/>
    <w:rsid w:val="00BD57AB"/>
    <w:rsid w:val="00BE0B94"/>
    <w:rsid w:val="00BF341E"/>
    <w:rsid w:val="00BF4CDC"/>
    <w:rsid w:val="00BF5ACC"/>
    <w:rsid w:val="00C0160F"/>
    <w:rsid w:val="00C02934"/>
    <w:rsid w:val="00C04476"/>
    <w:rsid w:val="00C06955"/>
    <w:rsid w:val="00C07B18"/>
    <w:rsid w:val="00C07C1A"/>
    <w:rsid w:val="00C12E5F"/>
    <w:rsid w:val="00C14FEC"/>
    <w:rsid w:val="00C150B7"/>
    <w:rsid w:val="00C1524C"/>
    <w:rsid w:val="00C155BB"/>
    <w:rsid w:val="00C22DCD"/>
    <w:rsid w:val="00C24921"/>
    <w:rsid w:val="00C24BC8"/>
    <w:rsid w:val="00C27662"/>
    <w:rsid w:val="00C3294A"/>
    <w:rsid w:val="00C3502C"/>
    <w:rsid w:val="00C350FF"/>
    <w:rsid w:val="00C3623F"/>
    <w:rsid w:val="00C375C8"/>
    <w:rsid w:val="00C414F1"/>
    <w:rsid w:val="00C41658"/>
    <w:rsid w:val="00C432A5"/>
    <w:rsid w:val="00C450BC"/>
    <w:rsid w:val="00C455D8"/>
    <w:rsid w:val="00C46AB4"/>
    <w:rsid w:val="00C46FA2"/>
    <w:rsid w:val="00C47D51"/>
    <w:rsid w:val="00C50D20"/>
    <w:rsid w:val="00C53DB7"/>
    <w:rsid w:val="00C54C1E"/>
    <w:rsid w:val="00C55580"/>
    <w:rsid w:val="00C5696C"/>
    <w:rsid w:val="00C63FAC"/>
    <w:rsid w:val="00C6439A"/>
    <w:rsid w:val="00C647AC"/>
    <w:rsid w:val="00C665D3"/>
    <w:rsid w:val="00C74525"/>
    <w:rsid w:val="00C7557F"/>
    <w:rsid w:val="00C75ADD"/>
    <w:rsid w:val="00C80862"/>
    <w:rsid w:val="00C81321"/>
    <w:rsid w:val="00C85357"/>
    <w:rsid w:val="00C8680D"/>
    <w:rsid w:val="00C868A5"/>
    <w:rsid w:val="00C9078A"/>
    <w:rsid w:val="00C91A9E"/>
    <w:rsid w:val="00C94AD5"/>
    <w:rsid w:val="00C96CA8"/>
    <w:rsid w:val="00C9797F"/>
    <w:rsid w:val="00CA0413"/>
    <w:rsid w:val="00CA05E1"/>
    <w:rsid w:val="00CA2476"/>
    <w:rsid w:val="00CA2ADD"/>
    <w:rsid w:val="00CA4CFC"/>
    <w:rsid w:val="00CA5D2C"/>
    <w:rsid w:val="00CA748E"/>
    <w:rsid w:val="00CB04AD"/>
    <w:rsid w:val="00CB0C77"/>
    <w:rsid w:val="00CB36A3"/>
    <w:rsid w:val="00CC3452"/>
    <w:rsid w:val="00CC3870"/>
    <w:rsid w:val="00CC48C9"/>
    <w:rsid w:val="00CC5581"/>
    <w:rsid w:val="00CC6E4F"/>
    <w:rsid w:val="00CE138A"/>
    <w:rsid w:val="00CE256D"/>
    <w:rsid w:val="00CE29D3"/>
    <w:rsid w:val="00CE46AF"/>
    <w:rsid w:val="00CE512C"/>
    <w:rsid w:val="00CE57C6"/>
    <w:rsid w:val="00CF26C2"/>
    <w:rsid w:val="00CF29A5"/>
    <w:rsid w:val="00CF2CA0"/>
    <w:rsid w:val="00CF6954"/>
    <w:rsid w:val="00CF793A"/>
    <w:rsid w:val="00CF79DA"/>
    <w:rsid w:val="00D0074B"/>
    <w:rsid w:val="00D01492"/>
    <w:rsid w:val="00D01632"/>
    <w:rsid w:val="00D025AE"/>
    <w:rsid w:val="00D0460E"/>
    <w:rsid w:val="00D06C7F"/>
    <w:rsid w:val="00D1148B"/>
    <w:rsid w:val="00D11BA5"/>
    <w:rsid w:val="00D12568"/>
    <w:rsid w:val="00D128E0"/>
    <w:rsid w:val="00D14333"/>
    <w:rsid w:val="00D1688A"/>
    <w:rsid w:val="00D17741"/>
    <w:rsid w:val="00D20E31"/>
    <w:rsid w:val="00D2186C"/>
    <w:rsid w:val="00D23290"/>
    <w:rsid w:val="00D2508D"/>
    <w:rsid w:val="00D25F8F"/>
    <w:rsid w:val="00D31D4F"/>
    <w:rsid w:val="00D3262B"/>
    <w:rsid w:val="00D34155"/>
    <w:rsid w:val="00D3609A"/>
    <w:rsid w:val="00D36E87"/>
    <w:rsid w:val="00D42446"/>
    <w:rsid w:val="00D42663"/>
    <w:rsid w:val="00D4317C"/>
    <w:rsid w:val="00D44664"/>
    <w:rsid w:val="00D45B84"/>
    <w:rsid w:val="00D4633B"/>
    <w:rsid w:val="00D478B5"/>
    <w:rsid w:val="00D538BB"/>
    <w:rsid w:val="00D53977"/>
    <w:rsid w:val="00D55294"/>
    <w:rsid w:val="00D56CC8"/>
    <w:rsid w:val="00D5776E"/>
    <w:rsid w:val="00D6358B"/>
    <w:rsid w:val="00D653EC"/>
    <w:rsid w:val="00D65E91"/>
    <w:rsid w:val="00D6607B"/>
    <w:rsid w:val="00D70745"/>
    <w:rsid w:val="00D7160C"/>
    <w:rsid w:val="00D71CA9"/>
    <w:rsid w:val="00D724F3"/>
    <w:rsid w:val="00D769E2"/>
    <w:rsid w:val="00D77170"/>
    <w:rsid w:val="00D807CC"/>
    <w:rsid w:val="00D8191F"/>
    <w:rsid w:val="00D8257B"/>
    <w:rsid w:val="00D82A17"/>
    <w:rsid w:val="00D84D1B"/>
    <w:rsid w:val="00D8632B"/>
    <w:rsid w:val="00D87986"/>
    <w:rsid w:val="00D87EFF"/>
    <w:rsid w:val="00D921E0"/>
    <w:rsid w:val="00DA0F41"/>
    <w:rsid w:val="00DA22A6"/>
    <w:rsid w:val="00DA2E6F"/>
    <w:rsid w:val="00DA4AAF"/>
    <w:rsid w:val="00DA54AD"/>
    <w:rsid w:val="00DA6A4E"/>
    <w:rsid w:val="00DA7B55"/>
    <w:rsid w:val="00DA7FEC"/>
    <w:rsid w:val="00DB0324"/>
    <w:rsid w:val="00DB0374"/>
    <w:rsid w:val="00DB086A"/>
    <w:rsid w:val="00DB0EAA"/>
    <w:rsid w:val="00DB29AB"/>
    <w:rsid w:val="00DB3E6A"/>
    <w:rsid w:val="00DB5C23"/>
    <w:rsid w:val="00DB6BAC"/>
    <w:rsid w:val="00DB781C"/>
    <w:rsid w:val="00DC065C"/>
    <w:rsid w:val="00DC1EAD"/>
    <w:rsid w:val="00DC2A81"/>
    <w:rsid w:val="00DC39ED"/>
    <w:rsid w:val="00DC5EEF"/>
    <w:rsid w:val="00DC6F5D"/>
    <w:rsid w:val="00DC7677"/>
    <w:rsid w:val="00DC7D4C"/>
    <w:rsid w:val="00DD0E67"/>
    <w:rsid w:val="00DD35AE"/>
    <w:rsid w:val="00DD4C39"/>
    <w:rsid w:val="00DD6C1C"/>
    <w:rsid w:val="00DD7499"/>
    <w:rsid w:val="00DE0159"/>
    <w:rsid w:val="00DE5F89"/>
    <w:rsid w:val="00DF0E6A"/>
    <w:rsid w:val="00DF2317"/>
    <w:rsid w:val="00DF3B7E"/>
    <w:rsid w:val="00DF4C1C"/>
    <w:rsid w:val="00DF5FDB"/>
    <w:rsid w:val="00DF6255"/>
    <w:rsid w:val="00DF6665"/>
    <w:rsid w:val="00E00989"/>
    <w:rsid w:val="00E01CA8"/>
    <w:rsid w:val="00E02A57"/>
    <w:rsid w:val="00E0486D"/>
    <w:rsid w:val="00E052D1"/>
    <w:rsid w:val="00E05C93"/>
    <w:rsid w:val="00E06DCF"/>
    <w:rsid w:val="00E07B39"/>
    <w:rsid w:val="00E11CF7"/>
    <w:rsid w:val="00E11F15"/>
    <w:rsid w:val="00E12EFA"/>
    <w:rsid w:val="00E13BF2"/>
    <w:rsid w:val="00E14FAA"/>
    <w:rsid w:val="00E155AE"/>
    <w:rsid w:val="00E16E9F"/>
    <w:rsid w:val="00E215D4"/>
    <w:rsid w:val="00E21F43"/>
    <w:rsid w:val="00E22588"/>
    <w:rsid w:val="00E229BA"/>
    <w:rsid w:val="00E255CA"/>
    <w:rsid w:val="00E26BDB"/>
    <w:rsid w:val="00E3050C"/>
    <w:rsid w:val="00E32402"/>
    <w:rsid w:val="00E32C63"/>
    <w:rsid w:val="00E33973"/>
    <w:rsid w:val="00E33C1A"/>
    <w:rsid w:val="00E33EBB"/>
    <w:rsid w:val="00E41017"/>
    <w:rsid w:val="00E42075"/>
    <w:rsid w:val="00E434DE"/>
    <w:rsid w:val="00E43BCC"/>
    <w:rsid w:val="00E4529C"/>
    <w:rsid w:val="00E459BA"/>
    <w:rsid w:val="00E46C74"/>
    <w:rsid w:val="00E47865"/>
    <w:rsid w:val="00E47EA3"/>
    <w:rsid w:val="00E51393"/>
    <w:rsid w:val="00E51A43"/>
    <w:rsid w:val="00E52B83"/>
    <w:rsid w:val="00E544E6"/>
    <w:rsid w:val="00E574B2"/>
    <w:rsid w:val="00E614D0"/>
    <w:rsid w:val="00E6494A"/>
    <w:rsid w:val="00E6657F"/>
    <w:rsid w:val="00E66DFB"/>
    <w:rsid w:val="00E672BB"/>
    <w:rsid w:val="00E70B89"/>
    <w:rsid w:val="00E70E1B"/>
    <w:rsid w:val="00E717F2"/>
    <w:rsid w:val="00E743DC"/>
    <w:rsid w:val="00E750AE"/>
    <w:rsid w:val="00E81515"/>
    <w:rsid w:val="00E81BD7"/>
    <w:rsid w:val="00E84632"/>
    <w:rsid w:val="00E852BE"/>
    <w:rsid w:val="00E85728"/>
    <w:rsid w:val="00E86DBA"/>
    <w:rsid w:val="00E87A5B"/>
    <w:rsid w:val="00E87E67"/>
    <w:rsid w:val="00E90C66"/>
    <w:rsid w:val="00E92BAE"/>
    <w:rsid w:val="00E9456F"/>
    <w:rsid w:val="00E945F6"/>
    <w:rsid w:val="00E96DD5"/>
    <w:rsid w:val="00E9706B"/>
    <w:rsid w:val="00E974C0"/>
    <w:rsid w:val="00EA1C34"/>
    <w:rsid w:val="00EA2401"/>
    <w:rsid w:val="00EA5DC3"/>
    <w:rsid w:val="00EA65FB"/>
    <w:rsid w:val="00EB3B0F"/>
    <w:rsid w:val="00EB4AD1"/>
    <w:rsid w:val="00EB5E43"/>
    <w:rsid w:val="00EB7D00"/>
    <w:rsid w:val="00EC1BC6"/>
    <w:rsid w:val="00EC2F4A"/>
    <w:rsid w:val="00EC32A5"/>
    <w:rsid w:val="00EC467F"/>
    <w:rsid w:val="00ED1292"/>
    <w:rsid w:val="00ED1404"/>
    <w:rsid w:val="00ED2131"/>
    <w:rsid w:val="00ED60F3"/>
    <w:rsid w:val="00ED62EC"/>
    <w:rsid w:val="00ED6C9A"/>
    <w:rsid w:val="00ED714A"/>
    <w:rsid w:val="00EE292D"/>
    <w:rsid w:val="00EE3710"/>
    <w:rsid w:val="00EE3C58"/>
    <w:rsid w:val="00EE4750"/>
    <w:rsid w:val="00EE4DD5"/>
    <w:rsid w:val="00EE7865"/>
    <w:rsid w:val="00EF0E9E"/>
    <w:rsid w:val="00EF6484"/>
    <w:rsid w:val="00EF6CE9"/>
    <w:rsid w:val="00EF7571"/>
    <w:rsid w:val="00EF791C"/>
    <w:rsid w:val="00F00073"/>
    <w:rsid w:val="00F01DC5"/>
    <w:rsid w:val="00F02134"/>
    <w:rsid w:val="00F0266B"/>
    <w:rsid w:val="00F03795"/>
    <w:rsid w:val="00F05442"/>
    <w:rsid w:val="00F06894"/>
    <w:rsid w:val="00F068FE"/>
    <w:rsid w:val="00F06A2A"/>
    <w:rsid w:val="00F0776C"/>
    <w:rsid w:val="00F07812"/>
    <w:rsid w:val="00F11F57"/>
    <w:rsid w:val="00F14518"/>
    <w:rsid w:val="00F1525D"/>
    <w:rsid w:val="00F157ED"/>
    <w:rsid w:val="00F16F6F"/>
    <w:rsid w:val="00F17A7F"/>
    <w:rsid w:val="00F2021D"/>
    <w:rsid w:val="00F23B27"/>
    <w:rsid w:val="00F240E8"/>
    <w:rsid w:val="00F24232"/>
    <w:rsid w:val="00F30CB2"/>
    <w:rsid w:val="00F336A9"/>
    <w:rsid w:val="00F36A29"/>
    <w:rsid w:val="00F428BE"/>
    <w:rsid w:val="00F435F0"/>
    <w:rsid w:val="00F502F2"/>
    <w:rsid w:val="00F5099D"/>
    <w:rsid w:val="00F50BD6"/>
    <w:rsid w:val="00F50D5E"/>
    <w:rsid w:val="00F5175F"/>
    <w:rsid w:val="00F51BA1"/>
    <w:rsid w:val="00F525F0"/>
    <w:rsid w:val="00F52AE6"/>
    <w:rsid w:val="00F53588"/>
    <w:rsid w:val="00F54E93"/>
    <w:rsid w:val="00F550B4"/>
    <w:rsid w:val="00F55128"/>
    <w:rsid w:val="00F56395"/>
    <w:rsid w:val="00F57679"/>
    <w:rsid w:val="00F624A1"/>
    <w:rsid w:val="00F67D5D"/>
    <w:rsid w:val="00F71E61"/>
    <w:rsid w:val="00F732AD"/>
    <w:rsid w:val="00F75121"/>
    <w:rsid w:val="00F7752B"/>
    <w:rsid w:val="00F82D70"/>
    <w:rsid w:val="00F83362"/>
    <w:rsid w:val="00F85F76"/>
    <w:rsid w:val="00F9081B"/>
    <w:rsid w:val="00F91E5D"/>
    <w:rsid w:val="00F944B0"/>
    <w:rsid w:val="00F967FE"/>
    <w:rsid w:val="00F96DDE"/>
    <w:rsid w:val="00FA4191"/>
    <w:rsid w:val="00FA5117"/>
    <w:rsid w:val="00FA64D7"/>
    <w:rsid w:val="00FA6BDB"/>
    <w:rsid w:val="00FB2F49"/>
    <w:rsid w:val="00FB5CFB"/>
    <w:rsid w:val="00FB78B4"/>
    <w:rsid w:val="00FB7F9E"/>
    <w:rsid w:val="00FC109F"/>
    <w:rsid w:val="00FC259E"/>
    <w:rsid w:val="00FC2EB7"/>
    <w:rsid w:val="00FC37D8"/>
    <w:rsid w:val="00FC4343"/>
    <w:rsid w:val="00FC579E"/>
    <w:rsid w:val="00FC649B"/>
    <w:rsid w:val="00FC7E1B"/>
    <w:rsid w:val="00FD0500"/>
    <w:rsid w:val="00FD05E1"/>
    <w:rsid w:val="00FD3EB7"/>
    <w:rsid w:val="00FD5C9B"/>
    <w:rsid w:val="00FD7D1F"/>
    <w:rsid w:val="00FE1D03"/>
    <w:rsid w:val="00FE3A6C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uiPriority="0"/>
    <w:lsdException w:name="HTML Bottom of Form" w:uiPriority="0"/>
    <w:lsdException w:name="HTML Preformatted" w:uiPriority="0"/>
    <w:lsdException w:name="Balloon Text" w:uiPriority="0"/>
    <w:lsdException w:name="Table Grid" w:locked="1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AEB"/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920A58"/>
    <w:pPr>
      <w:keepNext/>
      <w:suppressAutoHyphens/>
      <w:spacing w:after="0" w:line="240" w:lineRule="auto"/>
      <w:outlineLvl w:val="0"/>
    </w:pPr>
    <w:rPr>
      <w:rFonts w:ascii="Times New Roman" w:hAnsi="Times New Roman" w:cs="Times New Roman"/>
      <w:b/>
      <w:i/>
      <w:sz w:val="28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C91A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locked/>
    <w:rsid w:val="00920A58"/>
    <w:pPr>
      <w:keepNext/>
      <w:suppressAutoHyphens/>
      <w:spacing w:after="0" w:line="240" w:lineRule="auto"/>
      <w:jc w:val="center"/>
      <w:outlineLvl w:val="2"/>
    </w:pPr>
    <w:rPr>
      <w:rFonts w:ascii="Times New Roman" w:hAnsi="Times New Roman" w:cs="Times New Roman"/>
      <w:color w:val="000000"/>
      <w:sz w:val="24"/>
      <w:szCs w:val="20"/>
      <w:lang w:eastAsia="ar-SA"/>
    </w:rPr>
  </w:style>
  <w:style w:type="paragraph" w:styleId="9">
    <w:name w:val="heading 9"/>
    <w:basedOn w:val="a"/>
    <w:next w:val="a"/>
    <w:link w:val="90"/>
    <w:qFormat/>
    <w:locked/>
    <w:rsid w:val="00920A58"/>
    <w:pPr>
      <w:keepNext/>
      <w:suppressAutoHyphens/>
      <w:spacing w:after="0" w:line="240" w:lineRule="auto"/>
      <w:jc w:val="center"/>
      <w:outlineLvl w:val="8"/>
    </w:pPr>
    <w:rPr>
      <w:rFonts w:ascii="Times New Roman" w:hAnsi="Times New Roman" w:cs="Times New Roman"/>
      <w:b/>
      <w:color w:val="00008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403B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en-US"/>
    </w:rPr>
  </w:style>
  <w:style w:type="paragraph" w:customStyle="1" w:styleId="ConsPlusCell">
    <w:name w:val="ConsPlusCell"/>
    <w:uiPriority w:val="99"/>
    <w:rsid w:val="002403B5"/>
    <w:pPr>
      <w:autoSpaceDE w:val="0"/>
      <w:autoSpaceDN w:val="0"/>
      <w:adjustRightInd w:val="0"/>
      <w:spacing w:after="0" w:line="240" w:lineRule="auto"/>
    </w:pPr>
    <w:rPr>
      <w:lang w:eastAsia="en-US"/>
    </w:rPr>
  </w:style>
  <w:style w:type="paragraph" w:styleId="a3">
    <w:name w:val="List Paragraph"/>
    <w:basedOn w:val="a"/>
    <w:uiPriority w:val="99"/>
    <w:qFormat/>
    <w:rsid w:val="006A0E3D"/>
    <w:pPr>
      <w:ind w:left="720"/>
    </w:pPr>
  </w:style>
  <w:style w:type="table" w:styleId="a4">
    <w:name w:val="Table Grid"/>
    <w:basedOn w:val="a1"/>
    <w:uiPriority w:val="99"/>
    <w:rsid w:val="00EB5E4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511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11D5C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511D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11D5C"/>
    <w:rPr>
      <w:rFonts w:cs="Times New Roman"/>
    </w:rPr>
  </w:style>
  <w:style w:type="paragraph" w:styleId="a9">
    <w:name w:val="Balloon Text"/>
    <w:basedOn w:val="a"/>
    <w:link w:val="aa"/>
    <w:rsid w:val="003E061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locked/>
    <w:rsid w:val="00AD42B1"/>
    <w:rPr>
      <w:rFonts w:ascii="Times New Roman" w:hAnsi="Times New Roman" w:cs="Times New Roman"/>
      <w:sz w:val="2"/>
      <w:szCs w:val="2"/>
      <w:lang w:eastAsia="en-US"/>
    </w:rPr>
  </w:style>
  <w:style w:type="character" w:styleId="ab">
    <w:name w:val="Hyperlink"/>
    <w:basedOn w:val="a0"/>
    <w:rsid w:val="007B75C0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3108B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3108B9"/>
    <w:pPr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ConsPlusDocList">
    <w:name w:val="ConsPlusDocList"/>
    <w:uiPriority w:val="99"/>
    <w:rsid w:val="003108B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rsid w:val="003108B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3108B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character" w:styleId="ac">
    <w:name w:val="Placeholder Text"/>
    <w:basedOn w:val="a0"/>
    <w:uiPriority w:val="99"/>
    <w:semiHidden/>
    <w:rsid w:val="00D807CC"/>
    <w:rPr>
      <w:rFonts w:cs="Times New Roman"/>
      <w:color w:val="808080"/>
    </w:rPr>
  </w:style>
  <w:style w:type="paragraph" w:styleId="ad">
    <w:name w:val="footnote text"/>
    <w:basedOn w:val="a"/>
    <w:link w:val="ae"/>
    <w:uiPriority w:val="99"/>
    <w:semiHidden/>
    <w:rsid w:val="00C665D3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C665D3"/>
    <w:rPr>
      <w:rFonts w:cs="Times New Roman"/>
      <w:sz w:val="20"/>
      <w:szCs w:val="20"/>
      <w:lang w:eastAsia="en-US"/>
    </w:rPr>
  </w:style>
  <w:style w:type="character" w:styleId="af">
    <w:name w:val="footnote reference"/>
    <w:basedOn w:val="a0"/>
    <w:uiPriority w:val="99"/>
    <w:semiHidden/>
    <w:rsid w:val="00C665D3"/>
    <w:rPr>
      <w:rFonts w:cs="Times New Roman"/>
      <w:vertAlign w:val="superscript"/>
    </w:rPr>
  </w:style>
  <w:style w:type="paragraph" w:customStyle="1" w:styleId="Default">
    <w:name w:val="Default"/>
    <w:rsid w:val="00C3502C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f0">
    <w:name w:val="caption"/>
    <w:basedOn w:val="a"/>
    <w:next w:val="a"/>
    <w:uiPriority w:val="99"/>
    <w:qFormat/>
    <w:locked/>
    <w:rsid w:val="00066398"/>
    <w:pPr>
      <w:spacing w:after="0" w:line="240" w:lineRule="auto"/>
      <w:jc w:val="center"/>
    </w:pPr>
    <w:rPr>
      <w:b/>
      <w:bCs/>
      <w:caps/>
      <w:spacing w:val="10"/>
      <w:kern w:val="2"/>
      <w:sz w:val="32"/>
      <w:szCs w:val="32"/>
      <w:lang w:eastAsia="ru-RU"/>
    </w:rPr>
  </w:style>
  <w:style w:type="paragraph" w:styleId="af1">
    <w:name w:val="Body Text"/>
    <w:basedOn w:val="a"/>
    <w:link w:val="af2"/>
    <w:rsid w:val="00066398"/>
    <w:pPr>
      <w:spacing w:after="120" w:line="240" w:lineRule="auto"/>
    </w:pPr>
    <w:rPr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066398"/>
    <w:rPr>
      <w:rFonts w:ascii="Times New Roman" w:hAnsi="Times New Roman" w:cs="Times New Roman"/>
      <w:sz w:val="24"/>
      <w:szCs w:val="24"/>
    </w:rPr>
  </w:style>
  <w:style w:type="paragraph" w:styleId="af3">
    <w:name w:val="No Spacing"/>
    <w:qFormat/>
    <w:rsid w:val="00EC467F"/>
    <w:pPr>
      <w:spacing w:after="0" w:line="240" w:lineRule="auto"/>
    </w:pPr>
    <w:rPr>
      <w:rFonts w:cs="Times New Roman"/>
      <w:sz w:val="24"/>
      <w:szCs w:val="24"/>
    </w:rPr>
  </w:style>
  <w:style w:type="paragraph" w:styleId="af4">
    <w:name w:val="Title"/>
    <w:basedOn w:val="a"/>
    <w:link w:val="af5"/>
    <w:qFormat/>
    <w:locked/>
    <w:rsid w:val="00BF341E"/>
    <w:pPr>
      <w:spacing w:after="0" w:line="240" w:lineRule="auto"/>
      <w:ind w:firstLine="1560"/>
      <w:jc w:val="center"/>
    </w:pPr>
    <w:rPr>
      <w:sz w:val="26"/>
      <w:szCs w:val="26"/>
      <w:lang w:eastAsia="ru-RU"/>
    </w:rPr>
  </w:style>
  <w:style w:type="character" w:customStyle="1" w:styleId="af5">
    <w:name w:val="Название Знак"/>
    <w:basedOn w:val="a0"/>
    <w:link w:val="af4"/>
    <w:locked/>
    <w:rsid w:val="00BF341E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920A58"/>
    <w:rPr>
      <w:rFonts w:ascii="Times New Roman" w:hAnsi="Times New Roman" w:cs="Times New Roman"/>
      <w:b/>
      <w:i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920A58"/>
    <w:rPr>
      <w:rFonts w:ascii="Times New Roman" w:hAnsi="Times New Roman" w:cs="Times New Roman"/>
      <w:color w:val="000000"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920A58"/>
    <w:rPr>
      <w:rFonts w:ascii="Times New Roman" w:hAnsi="Times New Roman" w:cs="Times New Roman"/>
      <w:b/>
      <w:color w:val="000080"/>
      <w:sz w:val="20"/>
      <w:szCs w:val="20"/>
      <w:lang w:eastAsia="ar-SA"/>
    </w:rPr>
  </w:style>
  <w:style w:type="character" w:customStyle="1" w:styleId="31">
    <w:name w:val="Основной шрифт абзаца3"/>
    <w:rsid w:val="00920A58"/>
  </w:style>
  <w:style w:type="character" w:customStyle="1" w:styleId="Absatz-Standardschriftart">
    <w:name w:val="Absatz-Standardschriftart"/>
    <w:rsid w:val="00920A58"/>
  </w:style>
  <w:style w:type="character" w:customStyle="1" w:styleId="21">
    <w:name w:val="Основной шрифт абзаца2"/>
    <w:rsid w:val="00920A58"/>
  </w:style>
  <w:style w:type="character" w:customStyle="1" w:styleId="WW8Num5z0">
    <w:name w:val="WW8Num5z0"/>
    <w:rsid w:val="00920A58"/>
    <w:rPr>
      <w:color w:val="000000"/>
      <w:sz w:val="26"/>
      <w:szCs w:val="26"/>
    </w:rPr>
  </w:style>
  <w:style w:type="character" w:customStyle="1" w:styleId="WW8Num10z0">
    <w:name w:val="WW8Num10z0"/>
    <w:rsid w:val="00920A58"/>
    <w:rPr>
      <w:sz w:val="28"/>
    </w:rPr>
  </w:style>
  <w:style w:type="character" w:customStyle="1" w:styleId="11">
    <w:name w:val="Основной шрифт абзаца1"/>
    <w:rsid w:val="00920A58"/>
  </w:style>
  <w:style w:type="character" w:customStyle="1" w:styleId="CharAttribute3">
    <w:name w:val="CharAttribute3"/>
    <w:rsid w:val="00920A58"/>
    <w:rPr>
      <w:rFonts w:ascii="Times New Roman" w:hAnsi="Times New Roman"/>
      <w:sz w:val="28"/>
    </w:rPr>
  </w:style>
  <w:style w:type="character" w:customStyle="1" w:styleId="ConsPlusNormal0">
    <w:name w:val="ConsPlusNormal Знак"/>
    <w:rsid w:val="00920A58"/>
    <w:rPr>
      <w:sz w:val="28"/>
      <w:szCs w:val="28"/>
      <w:lang w:eastAsia="ar-SA" w:bidi="ar-SA"/>
    </w:rPr>
  </w:style>
  <w:style w:type="character" w:customStyle="1" w:styleId="apple-style-span">
    <w:name w:val="apple-style-span"/>
    <w:basedOn w:val="11"/>
    <w:rsid w:val="00920A58"/>
  </w:style>
  <w:style w:type="character" w:customStyle="1" w:styleId="apple-converted-space">
    <w:name w:val="apple-converted-space"/>
    <w:basedOn w:val="11"/>
    <w:rsid w:val="00920A58"/>
  </w:style>
  <w:style w:type="character" w:customStyle="1" w:styleId="snippetequal">
    <w:name w:val="snippet_equal"/>
    <w:basedOn w:val="11"/>
    <w:rsid w:val="00920A58"/>
  </w:style>
  <w:style w:type="character" w:customStyle="1" w:styleId="A30">
    <w:name w:val="A3"/>
    <w:rsid w:val="00920A58"/>
    <w:rPr>
      <w:rFonts w:cs="Gill Sans Alt One WGL Light"/>
      <w:color w:val="000000"/>
      <w:sz w:val="18"/>
      <w:szCs w:val="18"/>
    </w:rPr>
  </w:style>
  <w:style w:type="character" w:customStyle="1" w:styleId="HTML">
    <w:name w:val="Стандартный HTML Знак"/>
    <w:rsid w:val="00920A58"/>
    <w:rPr>
      <w:rFonts w:ascii="Courier New" w:hAnsi="Courier New" w:cs="Courier New"/>
    </w:rPr>
  </w:style>
  <w:style w:type="character" w:customStyle="1" w:styleId="info">
    <w:name w:val="info"/>
    <w:basedOn w:val="11"/>
    <w:rsid w:val="00920A58"/>
  </w:style>
  <w:style w:type="character" w:customStyle="1" w:styleId="z-">
    <w:name w:val="z-Начало формы Знак"/>
    <w:rsid w:val="00920A58"/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rsid w:val="00920A58"/>
    <w:rPr>
      <w:rFonts w:ascii="Arial" w:hAnsi="Arial" w:cs="Arial"/>
      <w:vanish/>
      <w:sz w:val="16"/>
      <w:szCs w:val="16"/>
    </w:rPr>
  </w:style>
  <w:style w:type="paragraph" w:customStyle="1" w:styleId="af6">
    <w:name w:val="Заголовок"/>
    <w:basedOn w:val="a"/>
    <w:next w:val="af1"/>
    <w:rsid w:val="00920A58"/>
    <w:pPr>
      <w:keepNext/>
      <w:suppressAutoHyphens/>
      <w:spacing w:before="240" w:after="120" w:line="240" w:lineRule="auto"/>
    </w:pPr>
    <w:rPr>
      <w:rFonts w:ascii="Arial" w:eastAsia="SimSun" w:hAnsi="Arial" w:cs="Mangal"/>
      <w:sz w:val="28"/>
      <w:szCs w:val="28"/>
      <w:lang w:eastAsia="ar-SA"/>
    </w:rPr>
  </w:style>
  <w:style w:type="paragraph" w:styleId="af7">
    <w:name w:val="List"/>
    <w:basedOn w:val="af1"/>
    <w:rsid w:val="00920A58"/>
    <w:pPr>
      <w:suppressAutoHyphens/>
      <w:spacing w:after="0"/>
      <w:jc w:val="both"/>
    </w:pPr>
    <w:rPr>
      <w:rFonts w:ascii="Times New Roman" w:hAnsi="Times New Roman" w:cs="Mangal"/>
      <w:sz w:val="28"/>
      <w:szCs w:val="20"/>
      <w:lang w:eastAsia="ar-SA"/>
    </w:rPr>
  </w:style>
  <w:style w:type="paragraph" w:customStyle="1" w:styleId="32">
    <w:name w:val="Название3"/>
    <w:basedOn w:val="a"/>
    <w:rsid w:val="00920A5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rsid w:val="00920A58"/>
    <w:pPr>
      <w:suppressLineNumbers/>
      <w:suppressAutoHyphens/>
      <w:spacing w:after="0" w:line="240" w:lineRule="auto"/>
    </w:pPr>
    <w:rPr>
      <w:rFonts w:ascii="Times New Roman" w:hAnsi="Times New Roman" w:cs="Mangal"/>
      <w:sz w:val="20"/>
      <w:szCs w:val="20"/>
      <w:lang w:eastAsia="ar-SA"/>
    </w:rPr>
  </w:style>
  <w:style w:type="paragraph" w:customStyle="1" w:styleId="22">
    <w:name w:val="Название2"/>
    <w:basedOn w:val="a"/>
    <w:rsid w:val="00920A5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rsid w:val="00920A58"/>
    <w:pPr>
      <w:suppressLineNumbers/>
      <w:suppressAutoHyphens/>
      <w:spacing w:after="0" w:line="240" w:lineRule="auto"/>
    </w:pPr>
    <w:rPr>
      <w:rFonts w:ascii="Times New Roman" w:hAnsi="Times New Roman" w:cs="Mangal"/>
      <w:sz w:val="20"/>
      <w:szCs w:val="20"/>
      <w:lang w:eastAsia="ar-SA"/>
    </w:rPr>
  </w:style>
  <w:style w:type="paragraph" w:customStyle="1" w:styleId="12">
    <w:name w:val="Название1"/>
    <w:basedOn w:val="a"/>
    <w:rsid w:val="00920A5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920A58"/>
    <w:pPr>
      <w:suppressLineNumbers/>
      <w:suppressAutoHyphens/>
      <w:spacing w:after="0" w:line="240" w:lineRule="auto"/>
    </w:pPr>
    <w:rPr>
      <w:rFonts w:ascii="Times New Roman" w:hAnsi="Times New Roman" w:cs="Mangal"/>
      <w:sz w:val="20"/>
      <w:szCs w:val="20"/>
      <w:lang w:eastAsia="ar-SA"/>
    </w:rPr>
  </w:style>
  <w:style w:type="paragraph" w:customStyle="1" w:styleId="af8">
    <w:name w:val="Обращение письма"/>
    <w:basedOn w:val="1"/>
    <w:next w:val="1"/>
    <w:rsid w:val="00920A58"/>
    <w:pPr>
      <w:jc w:val="center"/>
    </w:pPr>
    <w:rPr>
      <w:b w:val="0"/>
      <w:i w:val="0"/>
    </w:rPr>
  </w:style>
  <w:style w:type="paragraph" w:customStyle="1" w:styleId="14">
    <w:name w:val="Красная строка1"/>
    <w:basedOn w:val="af1"/>
    <w:rsid w:val="00920A58"/>
    <w:pPr>
      <w:suppressAutoHyphens/>
      <w:ind w:firstLine="210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af9">
    <w:name w:val="Текст письма"/>
    <w:basedOn w:val="14"/>
    <w:rsid w:val="00920A58"/>
    <w:pPr>
      <w:ind w:firstLine="709"/>
      <w:jc w:val="both"/>
    </w:pPr>
    <w:rPr>
      <w:sz w:val="28"/>
    </w:rPr>
  </w:style>
  <w:style w:type="paragraph" w:customStyle="1" w:styleId="34">
    <w:name w:val="Знак Знак Знак Знак Знак Знак Знак Знак Знак Знак Знак Знак3 Знак Знак Знак Знак"/>
    <w:basedOn w:val="a"/>
    <w:rsid w:val="00920A58"/>
    <w:pPr>
      <w:suppressAutoHyphens/>
      <w:spacing w:before="280" w:after="280" w:line="240" w:lineRule="auto"/>
    </w:pPr>
    <w:rPr>
      <w:rFonts w:ascii="Tahoma" w:hAnsi="Tahoma" w:cs="Times New Roman"/>
      <w:sz w:val="20"/>
      <w:szCs w:val="20"/>
      <w:lang w:val="en-US" w:eastAsia="ar-SA"/>
    </w:rPr>
  </w:style>
  <w:style w:type="paragraph" w:styleId="afa">
    <w:name w:val="Normal (Web)"/>
    <w:basedOn w:val="a"/>
    <w:uiPriority w:val="99"/>
    <w:rsid w:val="00920A58"/>
    <w:pPr>
      <w:suppressAutoHyphens/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parametervalue">
    <w:name w:val="parametervalue"/>
    <w:basedOn w:val="a"/>
    <w:rsid w:val="00920A58"/>
    <w:pPr>
      <w:suppressAutoHyphens/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Pa0">
    <w:name w:val="Pa0"/>
    <w:basedOn w:val="a"/>
    <w:next w:val="a"/>
    <w:rsid w:val="00920A58"/>
    <w:pPr>
      <w:suppressAutoHyphens/>
      <w:autoSpaceDE w:val="0"/>
      <w:spacing w:after="0" w:line="241" w:lineRule="atLeast"/>
    </w:pPr>
    <w:rPr>
      <w:rFonts w:ascii="Gill Sans Alt One WGL Light" w:hAnsi="Gill Sans Alt One WGL Light" w:cs="Times New Roman"/>
      <w:sz w:val="24"/>
      <w:szCs w:val="24"/>
      <w:lang w:eastAsia="ar-SA"/>
    </w:rPr>
  </w:style>
  <w:style w:type="paragraph" w:customStyle="1" w:styleId="Pa4">
    <w:name w:val="Pa4"/>
    <w:basedOn w:val="a"/>
    <w:next w:val="a"/>
    <w:rsid w:val="00920A58"/>
    <w:pPr>
      <w:suppressAutoHyphens/>
      <w:autoSpaceDE w:val="0"/>
      <w:spacing w:after="0" w:line="241" w:lineRule="atLeast"/>
    </w:pPr>
    <w:rPr>
      <w:rFonts w:ascii="Gill Sans Alt One WGL Light" w:hAnsi="Gill Sans Alt One WGL Light" w:cs="Times New Roman"/>
      <w:sz w:val="24"/>
      <w:szCs w:val="24"/>
      <w:lang w:eastAsia="ar-SA"/>
    </w:rPr>
  </w:style>
  <w:style w:type="paragraph" w:styleId="HTML0">
    <w:name w:val="HTML Preformatted"/>
    <w:basedOn w:val="a"/>
    <w:link w:val="HTML1"/>
    <w:rsid w:val="00920A58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1"/>
    <w:basedOn w:val="a0"/>
    <w:link w:val="HTML0"/>
    <w:rsid w:val="00920A58"/>
    <w:rPr>
      <w:rFonts w:ascii="Courier New" w:hAnsi="Courier New" w:cs="Courier New"/>
      <w:sz w:val="20"/>
      <w:szCs w:val="20"/>
      <w:lang w:eastAsia="ar-SA"/>
    </w:rPr>
  </w:style>
  <w:style w:type="paragraph" w:customStyle="1" w:styleId="date">
    <w:name w:val="date"/>
    <w:basedOn w:val="a"/>
    <w:rsid w:val="00920A58"/>
    <w:pPr>
      <w:suppressAutoHyphens/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z-1">
    <w:name w:val="HTML Top of Form"/>
    <w:basedOn w:val="a"/>
    <w:next w:val="a"/>
    <w:link w:val="z-10"/>
    <w:rsid w:val="00920A58"/>
    <w:pPr>
      <w:suppressAutoHyphens/>
      <w:spacing w:after="0" w:line="240" w:lineRule="auto"/>
      <w:jc w:val="center"/>
    </w:pPr>
    <w:rPr>
      <w:rFonts w:ascii="Arial" w:hAnsi="Arial" w:cs="Arial"/>
      <w:vanish/>
      <w:sz w:val="16"/>
      <w:szCs w:val="16"/>
      <w:lang w:eastAsia="ar-SA"/>
    </w:rPr>
  </w:style>
  <w:style w:type="character" w:customStyle="1" w:styleId="z-10">
    <w:name w:val="z-Начало формы Знак1"/>
    <w:basedOn w:val="a0"/>
    <w:link w:val="z-1"/>
    <w:rsid w:val="00920A58"/>
    <w:rPr>
      <w:rFonts w:ascii="Arial" w:hAnsi="Arial" w:cs="Arial"/>
      <w:vanish/>
      <w:sz w:val="16"/>
      <w:szCs w:val="16"/>
      <w:lang w:eastAsia="ar-SA"/>
    </w:rPr>
  </w:style>
  <w:style w:type="paragraph" w:styleId="z-2">
    <w:name w:val="HTML Bottom of Form"/>
    <w:basedOn w:val="a"/>
    <w:next w:val="a"/>
    <w:link w:val="z-11"/>
    <w:rsid w:val="00920A58"/>
    <w:pPr>
      <w:suppressAutoHyphens/>
      <w:spacing w:after="0" w:line="240" w:lineRule="auto"/>
      <w:jc w:val="center"/>
    </w:pPr>
    <w:rPr>
      <w:rFonts w:ascii="Arial" w:hAnsi="Arial" w:cs="Arial"/>
      <w:vanish/>
      <w:sz w:val="16"/>
      <w:szCs w:val="16"/>
      <w:lang w:eastAsia="ar-SA"/>
    </w:rPr>
  </w:style>
  <w:style w:type="character" w:customStyle="1" w:styleId="z-11">
    <w:name w:val="z-Конец формы Знак1"/>
    <w:basedOn w:val="a0"/>
    <w:link w:val="z-2"/>
    <w:rsid w:val="00920A58"/>
    <w:rPr>
      <w:rFonts w:ascii="Arial" w:hAnsi="Arial" w:cs="Arial"/>
      <w:vanish/>
      <w:sz w:val="16"/>
      <w:szCs w:val="16"/>
      <w:lang w:eastAsia="ar-SA"/>
    </w:rPr>
  </w:style>
  <w:style w:type="paragraph" w:customStyle="1" w:styleId="afb">
    <w:name w:val="Содержимое таблицы"/>
    <w:basedOn w:val="a"/>
    <w:rsid w:val="00920A58"/>
    <w:pPr>
      <w:suppressLineNumbers/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afc">
    <w:name w:val="Заголовок таблицы"/>
    <w:basedOn w:val="afb"/>
    <w:rsid w:val="00920A58"/>
    <w:pPr>
      <w:jc w:val="center"/>
    </w:pPr>
    <w:rPr>
      <w:b/>
      <w:bCs/>
    </w:rPr>
  </w:style>
  <w:style w:type="paragraph" w:customStyle="1" w:styleId="15">
    <w:name w:val="Название объекта1"/>
    <w:basedOn w:val="a"/>
    <w:next w:val="a"/>
    <w:rsid w:val="00920A58"/>
    <w:pPr>
      <w:spacing w:after="0" w:line="240" w:lineRule="auto"/>
      <w:jc w:val="center"/>
    </w:pPr>
    <w:rPr>
      <w:rFonts w:ascii="Times New Roman" w:hAnsi="Times New Roman" w:cs="Times New Roman"/>
      <w:b/>
      <w:caps/>
      <w:spacing w:val="10"/>
      <w:kern w:val="1"/>
      <w:sz w:val="32"/>
      <w:szCs w:val="20"/>
      <w:lang w:eastAsia="ar-SA"/>
    </w:rPr>
  </w:style>
  <w:style w:type="paragraph" w:styleId="afd">
    <w:name w:val="Subtitle"/>
    <w:basedOn w:val="af6"/>
    <w:next w:val="af1"/>
    <w:link w:val="afe"/>
    <w:qFormat/>
    <w:locked/>
    <w:rsid w:val="00920A58"/>
    <w:pPr>
      <w:jc w:val="center"/>
    </w:pPr>
    <w:rPr>
      <w:i/>
      <w:iCs/>
    </w:rPr>
  </w:style>
  <w:style w:type="character" w:customStyle="1" w:styleId="afe">
    <w:name w:val="Подзаголовок Знак"/>
    <w:basedOn w:val="a0"/>
    <w:link w:val="afd"/>
    <w:rsid w:val="00920A58"/>
    <w:rPr>
      <w:rFonts w:ascii="Arial" w:eastAsia="SimSun" w:hAnsi="Arial" w:cs="Mangal"/>
      <w:i/>
      <w:iCs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semiHidden/>
    <w:rsid w:val="00C91A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372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2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EA984D66C415CB1D64D7A2CB7D4DAE0699E8D45C7FC27CC1A1B0F893B606C401E89A8F76C09A54F2626AA4E9E2F184584B99C4D4B89CCA99B1DBJ" TargetMode="External"/><Relationship Id="rId21" Type="http://schemas.openxmlformats.org/officeDocument/2006/relationships/image" Target="media/image8.wmf"/><Relationship Id="rId42" Type="http://schemas.openxmlformats.org/officeDocument/2006/relationships/image" Target="media/image24.wmf"/><Relationship Id="rId47" Type="http://schemas.openxmlformats.org/officeDocument/2006/relationships/image" Target="media/image29.wmf"/><Relationship Id="rId63" Type="http://schemas.openxmlformats.org/officeDocument/2006/relationships/image" Target="media/image44.wmf"/><Relationship Id="rId68" Type="http://schemas.openxmlformats.org/officeDocument/2006/relationships/hyperlink" Target="consultantplus://offline/ref=EA984D66C415CB1D64D7A2CB7D4DAE0699E8D45C7FC27CC1A1B0F893B606C401E89A8F76C09A55F0656AA4E9E2F184584B99C4D4B89CCA99B1DBJ" TargetMode="External"/><Relationship Id="rId84" Type="http://schemas.openxmlformats.org/officeDocument/2006/relationships/image" Target="media/image60.wmf"/><Relationship Id="rId89" Type="http://schemas.openxmlformats.org/officeDocument/2006/relationships/image" Target="media/image65.wmf"/><Relationship Id="rId7" Type="http://schemas.openxmlformats.org/officeDocument/2006/relationships/endnotes" Target="endnotes.xml"/><Relationship Id="rId71" Type="http://schemas.openxmlformats.org/officeDocument/2006/relationships/image" Target="media/image49.wmf"/><Relationship Id="rId92" Type="http://schemas.openxmlformats.org/officeDocument/2006/relationships/image" Target="media/image68.wmf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29" Type="http://schemas.openxmlformats.org/officeDocument/2006/relationships/oleObject" Target="embeddings/oleObject2.bin"/><Relationship Id="rId107" Type="http://schemas.openxmlformats.org/officeDocument/2006/relationships/theme" Target="theme/theme1.xml"/><Relationship Id="rId11" Type="http://schemas.openxmlformats.org/officeDocument/2006/relationships/image" Target="media/image1.wmf"/><Relationship Id="rId24" Type="http://schemas.openxmlformats.org/officeDocument/2006/relationships/hyperlink" Target="consultantplus://offline/ref=EA984D66C415CB1D64D7A2CB7D4DAE0699E8D45C7FC27CC1A1B0F893B606C401E89A8F76C09A55F0666AA4E9E2F184584B99C4D4B89CCA99B1DBJ" TargetMode="External"/><Relationship Id="rId32" Type="http://schemas.openxmlformats.org/officeDocument/2006/relationships/image" Target="media/image14.wmf"/><Relationship Id="rId37" Type="http://schemas.openxmlformats.org/officeDocument/2006/relationships/image" Target="media/image19.wmf"/><Relationship Id="rId40" Type="http://schemas.openxmlformats.org/officeDocument/2006/relationships/image" Target="media/image22.wmf"/><Relationship Id="rId45" Type="http://schemas.openxmlformats.org/officeDocument/2006/relationships/image" Target="media/image27.wmf"/><Relationship Id="rId53" Type="http://schemas.openxmlformats.org/officeDocument/2006/relationships/image" Target="media/image35.wmf"/><Relationship Id="rId58" Type="http://schemas.openxmlformats.org/officeDocument/2006/relationships/image" Target="media/image39.wmf"/><Relationship Id="rId66" Type="http://schemas.openxmlformats.org/officeDocument/2006/relationships/image" Target="media/image47.wmf"/><Relationship Id="rId74" Type="http://schemas.openxmlformats.org/officeDocument/2006/relationships/image" Target="media/image52.wmf"/><Relationship Id="rId79" Type="http://schemas.openxmlformats.org/officeDocument/2006/relationships/hyperlink" Target="consultantplus://offline/ref=82CB8147CB449787A09B7A38611C29F8AEE71AF7B23C16DD3BD1FD36DA72ACFF7B25C2E30A25E68Fw7gAK" TargetMode="External"/><Relationship Id="rId87" Type="http://schemas.openxmlformats.org/officeDocument/2006/relationships/image" Target="media/image63.wmf"/><Relationship Id="rId102" Type="http://schemas.openxmlformats.org/officeDocument/2006/relationships/image" Target="media/image78.wmf"/><Relationship Id="rId131" Type="http://schemas.microsoft.com/office/2007/relationships/stylesWithEffects" Target="stylesWithEffects.xml"/><Relationship Id="rId5" Type="http://schemas.openxmlformats.org/officeDocument/2006/relationships/webSettings" Target="webSettings.xml"/><Relationship Id="rId61" Type="http://schemas.openxmlformats.org/officeDocument/2006/relationships/image" Target="media/image42.wmf"/><Relationship Id="rId82" Type="http://schemas.openxmlformats.org/officeDocument/2006/relationships/image" Target="media/image58.wmf"/><Relationship Id="rId90" Type="http://schemas.openxmlformats.org/officeDocument/2006/relationships/image" Target="media/image66.wmf"/><Relationship Id="rId95" Type="http://schemas.openxmlformats.org/officeDocument/2006/relationships/image" Target="media/image71.wmf"/><Relationship Id="rId19" Type="http://schemas.openxmlformats.org/officeDocument/2006/relationships/image" Target="media/image6.wmf"/><Relationship Id="rId14" Type="http://schemas.openxmlformats.org/officeDocument/2006/relationships/hyperlink" Target="consultantplus://offline/ref=EA984D66C415CB1D64D7A2CB7D4DAE0699E8D45C7FC27CC1A1B0F893B606C401E89A8F76C09A54F2626AA4E9E2F184584B99C4D4B89CCA99B1DBJ" TargetMode="External"/><Relationship Id="rId22" Type="http://schemas.openxmlformats.org/officeDocument/2006/relationships/oleObject" Target="embeddings/oleObject1.bin"/><Relationship Id="rId27" Type="http://schemas.openxmlformats.org/officeDocument/2006/relationships/image" Target="media/image10.wmf"/><Relationship Id="rId30" Type="http://schemas.openxmlformats.org/officeDocument/2006/relationships/image" Target="media/image12.wmf"/><Relationship Id="rId35" Type="http://schemas.openxmlformats.org/officeDocument/2006/relationships/image" Target="media/image17.wmf"/><Relationship Id="rId43" Type="http://schemas.openxmlformats.org/officeDocument/2006/relationships/image" Target="media/image25.wmf"/><Relationship Id="rId48" Type="http://schemas.openxmlformats.org/officeDocument/2006/relationships/image" Target="media/image30.wmf"/><Relationship Id="rId56" Type="http://schemas.openxmlformats.org/officeDocument/2006/relationships/hyperlink" Target="consultantplus://offline/ref=82CB8147CB449787A09B7A38611C29F8AEE81AFFB33916DD3BD1FD36DA72ACFF7B25C2E30A25E486w7g5K" TargetMode="External"/><Relationship Id="rId64" Type="http://schemas.openxmlformats.org/officeDocument/2006/relationships/image" Target="media/image45.wmf"/><Relationship Id="rId69" Type="http://schemas.openxmlformats.org/officeDocument/2006/relationships/hyperlink" Target="consultantplus://offline/ref=EA984D66C415CB1D64D7A2CB7D4DAE0699E8D45C7FC27CC1A1B0F893B606C401E89A8F76C09A54F2626AA4E9E2F184584B99C4D4B89CCA99B1DBJ" TargetMode="External"/><Relationship Id="rId77" Type="http://schemas.openxmlformats.org/officeDocument/2006/relationships/image" Target="media/image55.wmf"/><Relationship Id="rId100" Type="http://schemas.openxmlformats.org/officeDocument/2006/relationships/image" Target="media/image76.wmf"/><Relationship Id="rId105" Type="http://schemas.openxmlformats.org/officeDocument/2006/relationships/header" Target="header2.xml"/><Relationship Id="rId8" Type="http://schemas.openxmlformats.org/officeDocument/2006/relationships/hyperlink" Target="consultantplus://offline/ref=EA984D66C415CB1D64D7A2CB7D4DAE0699E8D45C7FC27CC1A1B0F893B606C401E89A8F76C09A55F0666AA4E9E2F184584B99C4D4B89CCA99B1DBJ" TargetMode="External"/><Relationship Id="rId51" Type="http://schemas.openxmlformats.org/officeDocument/2006/relationships/image" Target="media/image33.wmf"/><Relationship Id="rId72" Type="http://schemas.openxmlformats.org/officeDocument/2006/relationships/image" Target="media/image50.wmf"/><Relationship Id="rId80" Type="http://schemas.openxmlformats.org/officeDocument/2006/relationships/image" Target="media/image56.wmf"/><Relationship Id="rId85" Type="http://schemas.openxmlformats.org/officeDocument/2006/relationships/image" Target="media/image61.wmf"/><Relationship Id="rId93" Type="http://schemas.openxmlformats.org/officeDocument/2006/relationships/image" Target="media/image69.wmf"/><Relationship Id="rId98" Type="http://schemas.openxmlformats.org/officeDocument/2006/relationships/image" Target="media/image74.wmf"/><Relationship Id="rId3" Type="http://schemas.openxmlformats.org/officeDocument/2006/relationships/styles" Target="styles.xml"/><Relationship Id="rId12" Type="http://schemas.openxmlformats.org/officeDocument/2006/relationships/hyperlink" Target="consultantplus://offline/ref=EA984D66C415CB1D64D7A2CB7D4DAE0699E8D45C7FC27CC1A1B0F893B606C401E89A8F76C09A55F0666AA4E9E2F184584B99C4D4B89CCA99B1DBJ" TargetMode="External"/><Relationship Id="rId17" Type="http://schemas.openxmlformats.org/officeDocument/2006/relationships/image" Target="media/image4.wmf"/><Relationship Id="rId25" Type="http://schemas.openxmlformats.org/officeDocument/2006/relationships/hyperlink" Target="consultantplus://offline/ref=EA984D66C415CB1D64D7A2CB7D4DAE0699E8D45C7FC27CC1A1B0F893B606C401E89A8F76C09A55F0656AA4E9E2F184584B99C4D4B89CCA99B1DBJ" TargetMode="External"/><Relationship Id="rId33" Type="http://schemas.openxmlformats.org/officeDocument/2006/relationships/image" Target="media/image15.wmf"/><Relationship Id="rId38" Type="http://schemas.openxmlformats.org/officeDocument/2006/relationships/image" Target="media/image20.wmf"/><Relationship Id="rId46" Type="http://schemas.openxmlformats.org/officeDocument/2006/relationships/image" Target="media/image28.wmf"/><Relationship Id="rId59" Type="http://schemas.openxmlformats.org/officeDocument/2006/relationships/image" Target="media/image40.wmf"/><Relationship Id="rId67" Type="http://schemas.openxmlformats.org/officeDocument/2006/relationships/hyperlink" Target="consultantplus://offline/ref=EA984D66C415CB1D64D7A2CB7D4DAE0699E8D45C7FC27CC1A1B0F893B606C401E89A8F76C09A55F0666AA4E9E2F184584B99C4D4B89CCA99B1DBJ" TargetMode="External"/><Relationship Id="rId103" Type="http://schemas.openxmlformats.org/officeDocument/2006/relationships/image" Target="media/image79.wmf"/><Relationship Id="rId20" Type="http://schemas.openxmlformats.org/officeDocument/2006/relationships/image" Target="media/image7.wmf"/><Relationship Id="rId41" Type="http://schemas.openxmlformats.org/officeDocument/2006/relationships/image" Target="media/image23.wmf"/><Relationship Id="rId54" Type="http://schemas.openxmlformats.org/officeDocument/2006/relationships/image" Target="media/image36.wmf"/><Relationship Id="rId62" Type="http://schemas.openxmlformats.org/officeDocument/2006/relationships/image" Target="media/image43.wmf"/><Relationship Id="rId70" Type="http://schemas.openxmlformats.org/officeDocument/2006/relationships/image" Target="media/image48.wmf"/><Relationship Id="rId75" Type="http://schemas.openxmlformats.org/officeDocument/2006/relationships/image" Target="media/image53.wmf"/><Relationship Id="rId83" Type="http://schemas.openxmlformats.org/officeDocument/2006/relationships/image" Target="media/image59.wmf"/><Relationship Id="rId88" Type="http://schemas.openxmlformats.org/officeDocument/2006/relationships/image" Target="media/image64.wmf"/><Relationship Id="rId91" Type="http://schemas.openxmlformats.org/officeDocument/2006/relationships/image" Target="media/image67.wmf"/><Relationship Id="rId96" Type="http://schemas.openxmlformats.org/officeDocument/2006/relationships/image" Target="media/image7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2.wmf"/><Relationship Id="rId23" Type="http://schemas.openxmlformats.org/officeDocument/2006/relationships/image" Target="media/image9.wmf"/><Relationship Id="rId28" Type="http://schemas.openxmlformats.org/officeDocument/2006/relationships/image" Target="media/image11.wmf"/><Relationship Id="rId36" Type="http://schemas.openxmlformats.org/officeDocument/2006/relationships/image" Target="media/image18.wmf"/><Relationship Id="rId49" Type="http://schemas.openxmlformats.org/officeDocument/2006/relationships/image" Target="media/image31.wmf"/><Relationship Id="rId57" Type="http://schemas.openxmlformats.org/officeDocument/2006/relationships/image" Target="media/image38.wmf"/><Relationship Id="rId106" Type="http://schemas.openxmlformats.org/officeDocument/2006/relationships/fontTable" Target="fontTable.xml"/><Relationship Id="rId10" Type="http://schemas.openxmlformats.org/officeDocument/2006/relationships/hyperlink" Target="consultantplus://offline/ref=EA984D66C415CB1D64D7A2CB7D4DAE0699E8D45C7FC27CC1A1B0F893B606C401E89A8F76C09A54F2626AA4E9E2F184584B99C4D4B89CCA99B1DBJ" TargetMode="External"/><Relationship Id="rId31" Type="http://schemas.openxmlformats.org/officeDocument/2006/relationships/image" Target="media/image13.wmf"/><Relationship Id="rId44" Type="http://schemas.openxmlformats.org/officeDocument/2006/relationships/image" Target="media/image26.wmf"/><Relationship Id="rId52" Type="http://schemas.openxmlformats.org/officeDocument/2006/relationships/image" Target="media/image34.wmf"/><Relationship Id="rId60" Type="http://schemas.openxmlformats.org/officeDocument/2006/relationships/image" Target="media/image41.wmf"/><Relationship Id="rId65" Type="http://schemas.openxmlformats.org/officeDocument/2006/relationships/image" Target="media/image46.wmf"/><Relationship Id="rId73" Type="http://schemas.openxmlformats.org/officeDocument/2006/relationships/image" Target="media/image51.wmf"/><Relationship Id="rId78" Type="http://schemas.openxmlformats.org/officeDocument/2006/relationships/hyperlink" Target="consultantplus://offline/ref=82CB8147CB449787A09B7A38611C29F8AEE71AF7B23C16DD3BD1FD36DA72ACFF7B25C2E30A25E68Fw7gAK" TargetMode="External"/><Relationship Id="rId81" Type="http://schemas.openxmlformats.org/officeDocument/2006/relationships/image" Target="media/image57.wmf"/><Relationship Id="rId86" Type="http://schemas.openxmlformats.org/officeDocument/2006/relationships/image" Target="media/image62.wmf"/><Relationship Id="rId94" Type="http://schemas.openxmlformats.org/officeDocument/2006/relationships/image" Target="media/image70.wmf"/><Relationship Id="rId99" Type="http://schemas.openxmlformats.org/officeDocument/2006/relationships/image" Target="media/image75.wmf"/><Relationship Id="rId101" Type="http://schemas.openxmlformats.org/officeDocument/2006/relationships/image" Target="media/image77.w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A984D66C415CB1D64D7A2CB7D4DAE0699E8D45C7FC27CC1A1B0F893B606C401E89A8F76C09A55F0656AA4E9E2F184584B99C4D4B89CCA99B1DBJ" TargetMode="External"/><Relationship Id="rId13" Type="http://schemas.openxmlformats.org/officeDocument/2006/relationships/hyperlink" Target="consultantplus://offline/ref=EA984D66C415CB1D64D7A2CB7D4DAE0699E8D45C7FC27CC1A1B0F893B606C401E89A8F76C09A55F0656AA4E9E2F184584B99C4D4B89CCA99B1DBJ" TargetMode="External"/><Relationship Id="rId18" Type="http://schemas.openxmlformats.org/officeDocument/2006/relationships/image" Target="media/image5.wmf"/><Relationship Id="rId39" Type="http://schemas.openxmlformats.org/officeDocument/2006/relationships/image" Target="media/image21.wmf"/><Relationship Id="rId34" Type="http://schemas.openxmlformats.org/officeDocument/2006/relationships/image" Target="media/image16.wmf"/><Relationship Id="rId50" Type="http://schemas.openxmlformats.org/officeDocument/2006/relationships/image" Target="media/image32.wmf"/><Relationship Id="rId55" Type="http://schemas.openxmlformats.org/officeDocument/2006/relationships/image" Target="media/image37.wmf"/><Relationship Id="rId76" Type="http://schemas.openxmlformats.org/officeDocument/2006/relationships/image" Target="media/image54.wmf"/><Relationship Id="rId97" Type="http://schemas.openxmlformats.org/officeDocument/2006/relationships/image" Target="media/image73.wmf"/><Relationship Id="rId10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C25BC-D00C-4B32-9E3C-AADA69DAB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41</Pages>
  <Words>8425</Words>
  <Characters>48027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Ministerstvo</Company>
  <LinksUpToDate>false</LinksUpToDate>
  <CharactersWithSpaces>56340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ipetrov</dc:creator>
  <cp:lastModifiedBy>User</cp:lastModifiedBy>
  <cp:revision>34</cp:revision>
  <cp:lastPrinted>2023-08-31T10:58:00Z</cp:lastPrinted>
  <dcterms:created xsi:type="dcterms:W3CDTF">2017-09-20T03:56:00Z</dcterms:created>
  <dcterms:modified xsi:type="dcterms:W3CDTF">2023-08-31T11:04:00Z</dcterms:modified>
</cp:coreProperties>
</file>