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C2B" w:rsidRDefault="00184A78" w:rsidP="00184A7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A01C2B" w:rsidRDefault="00A01C2B" w:rsidP="00A01C2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A01C2B" w:rsidRDefault="00A01C2B" w:rsidP="00A01C2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ЭЛИТОВСКОГО  СЕЛЬСКОГО ПОСЕЛЕНИЯ</w:t>
      </w:r>
    </w:p>
    <w:p w:rsidR="00A01C2B" w:rsidRDefault="00A01C2B" w:rsidP="00A01C2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МОСКАЛЕНСКОГО МУНИЦИПАЛЬНОГО РАЙОНА</w:t>
      </w:r>
    </w:p>
    <w:p w:rsidR="00A01C2B" w:rsidRDefault="00A01C2B" w:rsidP="00A01C2B">
      <w:pPr>
        <w:pBdr>
          <w:bottom w:val="single" w:sz="12" w:space="1" w:color="auto"/>
        </w:pBd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A01C2B" w:rsidRDefault="00A01C2B" w:rsidP="00A01C2B">
      <w:pPr>
        <w:ind w:firstLine="709"/>
        <w:jc w:val="center"/>
        <w:rPr>
          <w:b/>
          <w:sz w:val="28"/>
          <w:szCs w:val="28"/>
        </w:rPr>
      </w:pPr>
    </w:p>
    <w:p w:rsidR="00A01C2B" w:rsidRDefault="00A01C2B" w:rsidP="00A01C2B">
      <w:pPr>
        <w:rPr>
          <w:b/>
          <w:sz w:val="28"/>
          <w:szCs w:val="28"/>
        </w:rPr>
      </w:pPr>
    </w:p>
    <w:p w:rsidR="00A01C2B" w:rsidRDefault="00A01C2B" w:rsidP="00A01C2B">
      <w:pPr>
        <w:ind w:firstLine="709"/>
        <w:jc w:val="center"/>
        <w:rPr>
          <w:b/>
          <w:sz w:val="28"/>
          <w:szCs w:val="28"/>
        </w:rPr>
      </w:pPr>
    </w:p>
    <w:p w:rsidR="00A01C2B" w:rsidRDefault="00A01C2B" w:rsidP="00A01C2B">
      <w:pPr>
        <w:ind w:firstLine="70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A01C2B" w:rsidRDefault="00A01C2B" w:rsidP="00A01C2B">
      <w:pPr>
        <w:ind w:firstLine="709"/>
        <w:jc w:val="center"/>
        <w:rPr>
          <w:b/>
          <w:sz w:val="28"/>
          <w:szCs w:val="28"/>
        </w:rPr>
      </w:pPr>
    </w:p>
    <w:p w:rsidR="00A01C2B" w:rsidRDefault="00315D3E" w:rsidP="00A01C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__.__.2023 № __</w:t>
      </w:r>
    </w:p>
    <w:p w:rsidR="00A01C2B" w:rsidRDefault="00A01C2B" w:rsidP="00A01C2B">
      <w:pPr>
        <w:ind w:firstLine="709"/>
        <w:rPr>
          <w:sz w:val="28"/>
          <w:szCs w:val="28"/>
        </w:rPr>
      </w:pPr>
    </w:p>
    <w:p w:rsidR="002E38D0" w:rsidRDefault="00BD5600"/>
    <w:p w:rsidR="00A01C2B" w:rsidRDefault="00A01C2B" w:rsidP="00A01C2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66515">
        <w:rPr>
          <w:rFonts w:ascii="Times New Roman" w:hAnsi="Times New Roman"/>
          <w:sz w:val="28"/>
          <w:szCs w:val="28"/>
        </w:rPr>
        <w:t>О внесении  изменений</w:t>
      </w:r>
      <w:r>
        <w:rPr>
          <w:rFonts w:ascii="Times New Roman" w:hAnsi="Times New Roman"/>
          <w:sz w:val="28"/>
          <w:szCs w:val="28"/>
        </w:rPr>
        <w:t xml:space="preserve"> и дополнений</w:t>
      </w:r>
      <w:r w:rsidRPr="00966515">
        <w:rPr>
          <w:rFonts w:ascii="Times New Roman" w:hAnsi="Times New Roman"/>
          <w:sz w:val="28"/>
          <w:szCs w:val="28"/>
        </w:rPr>
        <w:t xml:space="preserve"> в решение Совета Элитовского сельского поселения Москаленского муниципального района Омской области от </w:t>
      </w:r>
      <w:r>
        <w:rPr>
          <w:rFonts w:ascii="Times New Roman" w:hAnsi="Times New Roman"/>
          <w:sz w:val="28"/>
          <w:szCs w:val="28"/>
        </w:rPr>
        <w:t>03.02.2011</w:t>
      </w:r>
      <w:r w:rsidRPr="00966515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>0</w:t>
      </w:r>
      <w:r w:rsidRPr="00966515">
        <w:rPr>
          <w:rFonts w:ascii="Times New Roman" w:hAnsi="Times New Roman"/>
          <w:sz w:val="28"/>
          <w:szCs w:val="28"/>
        </w:rPr>
        <w:t xml:space="preserve"> «</w:t>
      </w:r>
      <w:r w:rsidR="00D436B2">
        <w:rPr>
          <w:rFonts w:ascii="Times New Roman" w:hAnsi="Times New Roman"/>
          <w:sz w:val="28"/>
          <w:szCs w:val="28"/>
        </w:rPr>
        <w:t>Об утверждении Положения</w:t>
      </w:r>
      <w:r w:rsidRPr="00966515">
        <w:rPr>
          <w:rFonts w:ascii="Times New Roman" w:hAnsi="Times New Roman"/>
          <w:sz w:val="28"/>
          <w:szCs w:val="28"/>
        </w:rPr>
        <w:t xml:space="preserve"> об управлении муниципальной собственностью Элитовского сельского поселения Москаленского муниципального района Омской области»</w:t>
      </w:r>
    </w:p>
    <w:p w:rsidR="00A01C2B" w:rsidRPr="00966515" w:rsidRDefault="00A01C2B" w:rsidP="00A01C2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834C7" w:rsidRDefault="00A01C2B" w:rsidP="00184A78">
      <w:pPr>
        <w:ind w:firstLine="709"/>
        <w:jc w:val="both"/>
        <w:rPr>
          <w:sz w:val="28"/>
          <w:szCs w:val="28"/>
        </w:rPr>
      </w:pPr>
      <w:r w:rsidRPr="00DA60C0">
        <w:rPr>
          <w:sz w:val="28"/>
          <w:szCs w:val="28"/>
        </w:rPr>
        <w:t xml:space="preserve">В соответствии с </w:t>
      </w:r>
      <w:r w:rsidR="00315D3E">
        <w:rPr>
          <w:sz w:val="28"/>
          <w:szCs w:val="28"/>
        </w:rPr>
        <w:t>Федеральным законом от 06.10.2003</w:t>
      </w:r>
      <w:r w:rsidR="00556EB9">
        <w:rPr>
          <w:sz w:val="28"/>
          <w:szCs w:val="28"/>
        </w:rPr>
        <w:t xml:space="preserve"> № </w:t>
      </w:r>
      <w:r w:rsidR="00315D3E">
        <w:rPr>
          <w:sz w:val="28"/>
          <w:szCs w:val="28"/>
        </w:rPr>
        <w:t>131</w:t>
      </w:r>
      <w:r>
        <w:rPr>
          <w:sz w:val="28"/>
          <w:szCs w:val="28"/>
        </w:rPr>
        <w:t>-ФЗ «</w:t>
      </w:r>
      <w:r w:rsidR="00315D3E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</w:t>
      </w:r>
      <w:r w:rsidR="00315D3E">
        <w:rPr>
          <w:sz w:val="28"/>
          <w:szCs w:val="28"/>
        </w:rPr>
        <w:t xml:space="preserve"> Федеральным законом от 14.11.2002 № 161-ФЗ «О государственных и муниципальных унитарных предприятиях», Законом Российской Федерации от 21.02.1992 № 2395-1 «О недрах»</w:t>
      </w:r>
      <w:r w:rsidR="00A6133F">
        <w:rPr>
          <w:sz w:val="28"/>
          <w:szCs w:val="28"/>
        </w:rPr>
        <w:t xml:space="preserve">, </w:t>
      </w:r>
      <w:r w:rsidRPr="00DA60C0">
        <w:rPr>
          <w:sz w:val="28"/>
          <w:szCs w:val="28"/>
        </w:rPr>
        <w:t xml:space="preserve"> руководствуясь Уставом </w:t>
      </w:r>
      <w:r>
        <w:rPr>
          <w:sz w:val="28"/>
          <w:szCs w:val="28"/>
        </w:rPr>
        <w:t>Элитовского</w:t>
      </w:r>
      <w:r w:rsidRPr="00DA60C0">
        <w:rPr>
          <w:sz w:val="28"/>
          <w:szCs w:val="28"/>
        </w:rPr>
        <w:t xml:space="preserve"> сельского поселения Москаленского муниципального района</w:t>
      </w:r>
      <w:r w:rsidR="007031A1">
        <w:rPr>
          <w:sz w:val="28"/>
          <w:szCs w:val="28"/>
        </w:rPr>
        <w:t xml:space="preserve"> Омской области,</w:t>
      </w:r>
      <w:r w:rsidRPr="00DA60C0">
        <w:rPr>
          <w:sz w:val="28"/>
          <w:szCs w:val="28"/>
        </w:rPr>
        <w:t xml:space="preserve"> Совет </w:t>
      </w:r>
      <w:r>
        <w:rPr>
          <w:sz w:val="28"/>
          <w:szCs w:val="28"/>
        </w:rPr>
        <w:t>Элитовского</w:t>
      </w:r>
      <w:r w:rsidRPr="00DA60C0">
        <w:rPr>
          <w:sz w:val="28"/>
          <w:szCs w:val="28"/>
        </w:rPr>
        <w:t xml:space="preserve"> сельского поселения Москаленского муниципального района </w:t>
      </w:r>
      <w:r w:rsidR="007031A1">
        <w:rPr>
          <w:sz w:val="28"/>
          <w:szCs w:val="28"/>
        </w:rPr>
        <w:t>Омской области</w:t>
      </w:r>
    </w:p>
    <w:p w:rsidR="00A01C2B" w:rsidRDefault="00A01C2B" w:rsidP="00184A78">
      <w:pPr>
        <w:ind w:firstLine="709"/>
        <w:jc w:val="both"/>
        <w:rPr>
          <w:sz w:val="28"/>
          <w:szCs w:val="28"/>
        </w:rPr>
      </w:pPr>
      <w:r w:rsidRPr="00DA60C0">
        <w:rPr>
          <w:sz w:val="28"/>
          <w:szCs w:val="28"/>
        </w:rPr>
        <w:t>РЕШИЛ:</w:t>
      </w:r>
    </w:p>
    <w:p w:rsidR="00516B2A" w:rsidRPr="00516B2A" w:rsidRDefault="00CC3923" w:rsidP="00184A78">
      <w:pPr>
        <w:pStyle w:val="ConsPlusTitle"/>
        <w:numPr>
          <w:ilvl w:val="0"/>
          <w:numId w:val="1"/>
        </w:numPr>
        <w:tabs>
          <w:tab w:val="left" w:pos="0"/>
          <w:tab w:val="left" w:pos="284"/>
        </w:tabs>
        <w:ind w:left="0" w:firstLine="709"/>
        <w:jc w:val="both"/>
        <w:rPr>
          <w:b w:val="0"/>
          <w:bCs/>
          <w:szCs w:val="28"/>
        </w:rPr>
      </w:pPr>
      <w:proofErr w:type="gramStart"/>
      <w:r>
        <w:rPr>
          <w:b w:val="0"/>
          <w:szCs w:val="28"/>
        </w:rPr>
        <w:t>Внести в Положение</w:t>
      </w:r>
      <w:r w:rsidR="009637E9" w:rsidRPr="002C1414">
        <w:rPr>
          <w:b w:val="0"/>
          <w:szCs w:val="28"/>
        </w:rPr>
        <w:t xml:space="preserve"> об управлении</w:t>
      </w:r>
      <w:r w:rsidR="009637E9" w:rsidRPr="002C1414">
        <w:rPr>
          <w:b w:val="0"/>
        </w:rPr>
        <w:t xml:space="preserve"> </w:t>
      </w:r>
      <w:r w:rsidR="009637E9" w:rsidRPr="002C1414">
        <w:rPr>
          <w:b w:val="0"/>
          <w:szCs w:val="28"/>
        </w:rPr>
        <w:t>муниципальной собственностью</w:t>
      </w:r>
      <w:r w:rsidR="009637E9" w:rsidRPr="002C1414">
        <w:rPr>
          <w:b w:val="0"/>
        </w:rPr>
        <w:t xml:space="preserve"> </w:t>
      </w:r>
      <w:r w:rsidR="009637E9" w:rsidRPr="002C1414">
        <w:rPr>
          <w:b w:val="0"/>
          <w:szCs w:val="28"/>
        </w:rPr>
        <w:t>Элитовского сельского поселения</w:t>
      </w:r>
      <w:r w:rsidR="009637E9" w:rsidRPr="002C1414">
        <w:rPr>
          <w:b w:val="0"/>
        </w:rPr>
        <w:t xml:space="preserve"> </w:t>
      </w:r>
      <w:r w:rsidR="009637E9" w:rsidRPr="002C1414">
        <w:rPr>
          <w:b w:val="0"/>
          <w:szCs w:val="28"/>
        </w:rPr>
        <w:t>Москаленского муниципального рай</w:t>
      </w:r>
      <w:r>
        <w:rPr>
          <w:b w:val="0"/>
          <w:szCs w:val="28"/>
        </w:rPr>
        <w:t>она Омской области, утвержденное</w:t>
      </w:r>
      <w:r w:rsidR="009637E9" w:rsidRPr="002C1414">
        <w:rPr>
          <w:b w:val="0"/>
          <w:szCs w:val="28"/>
        </w:rPr>
        <w:t xml:space="preserve"> Решением Совета </w:t>
      </w:r>
      <w:r w:rsidR="009637E9">
        <w:rPr>
          <w:b w:val="0"/>
          <w:szCs w:val="28"/>
        </w:rPr>
        <w:t xml:space="preserve">Элитовского </w:t>
      </w:r>
      <w:r w:rsidR="009637E9" w:rsidRPr="002C1414">
        <w:rPr>
          <w:b w:val="0"/>
          <w:szCs w:val="28"/>
        </w:rPr>
        <w:t xml:space="preserve">сельского поселения Москаленского </w:t>
      </w:r>
      <w:r w:rsidR="009637E9">
        <w:rPr>
          <w:b w:val="0"/>
          <w:szCs w:val="28"/>
        </w:rPr>
        <w:t>муниципального района Омской области от 03.02.2011 №10 (далее Положение) следующие изменения:</w:t>
      </w:r>
      <w:proofErr w:type="gramEnd"/>
    </w:p>
    <w:p w:rsidR="00A6133F" w:rsidRPr="00A6133F" w:rsidRDefault="00A6133F" w:rsidP="00184A78">
      <w:pPr>
        <w:pStyle w:val="ConsPlusTitle"/>
        <w:numPr>
          <w:ilvl w:val="1"/>
          <w:numId w:val="3"/>
        </w:numPr>
        <w:tabs>
          <w:tab w:val="left" w:pos="0"/>
          <w:tab w:val="left" w:pos="284"/>
        </w:tabs>
        <w:ind w:left="0"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Пункт 26 статьи 11 Положения исключить.</w:t>
      </w:r>
    </w:p>
    <w:p w:rsidR="00A6133F" w:rsidRDefault="00A6133F" w:rsidP="00184A78">
      <w:pPr>
        <w:pStyle w:val="ConsPlusTitle"/>
        <w:numPr>
          <w:ilvl w:val="1"/>
          <w:numId w:val="3"/>
        </w:numPr>
        <w:tabs>
          <w:tab w:val="left" w:pos="0"/>
          <w:tab w:val="left" w:pos="284"/>
        </w:tabs>
        <w:ind w:left="0"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Пункт 13 статьи 11 Положения изложить в следующей редакции:</w:t>
      </w:r>
    </w:p>
    <w:p w:rsidR="00A6133F" w:rsidRDefault="00A6133F" w:rsidP="00184A78">
      <w:pPr>
        <w:pStyle w:val="ConsPlusTitle"/>
        <w:tabs>
          <w:tab w:val="left" w:pos="0"/>
          <w:tab w:val="left" w:pos="284"/>
        </w:tabs>
        <w:ind w:firstLine="709"/>
        <w:jc w:val="both"/>
        <w:rPr>
          <w:b w:val="0"/>
          <w:color w:val="000000"/>
          <w:shd w:val="clear" w:color="auto" w:fill="FFFFFF"/>
        </w:rPr>
      </w:pPr>
      <w:r>
        <w:rPr>
          <w:b w:val="0"/>
          <w:color w:val="000000"/>
          <w:szCs w:val="28"/>
        </w:rPr>
        <w:t>«</w:t>
      </w:r>
      <w:r w:rsidR="0055422F">
        <w:rPr>
          <w:b w:val="0"/>
          <w:color w:val="000000"/>
          <w:szCs w:val="28"/>
        </w:rPr>
        <w:t>13</w:t>
      </w:r>
      <w:r>
        <w:rPr>
          <w:b w:val="0"/>
          <w:color w:val="000000"/>
          <w:szCs w:val="28"/>
        </w:rPr>
        <w:t xml:space="preserve">) </w:t>
      </w:r>
      <w:r w:rsidRPr="00A6133F">
        <w:rPr>
          <w:b w:val="0"/>
          <w:color w:val="000000"/>
          <w:shd w:val="clear" w:color="auto" w:fill="FFFFFF"/>
        </w:rPr>
        <w:t>определяет порядок составления, утверждения и установления показателей планов (программы) финансово-хозяйственной деятельности унитарного предприятия</w:t>
      </w:r>
      <w:proofErr w:type="gramStart"/>
      <w:r w:rsidRPr="00A6133F">
        <w:rPr>
          <w:b w:val="0"/>
          <w:color w:val="000000"/>
          <w:shd w:val="clear" w:color="auto" w:fill="FFFFFF"/>
        </w:rPr>
        <w:t>;</w:t>
      </w:r>
      <w:r>
        <w:rPr>
          <w:b w:val="0"/>
          <w:color w:val="000000"/>
          <w:shd w:val="clear" w:color="auto" w:fill="FFFFFF"/>
        </w:rPr>
        <w:t>»</w:t>
      </w:r>
      <w:proofErr w:type="gramEnd"/>
      <w:r>
        <w:rPr>
          <w:b w:val="0"/>
          <w:color w:val="000000"/>
          <w:shd w:val="clear" w:color="auto" w:fill="FFFFFF"/>
        </w:rPr>
        <w:t>.</w:t>
      </w:r>
    </w:p>
    <w:p w:rsidR="002A15F0" w:rsidRDefault="002A15F0" w:rsidP="00184A78">
      <w:pPr>
        <w:pStyle w:val="ConsPlusTitle"/>
        <w:numPr>
          <w:ilvl w:val="1"/>
          <w:numId w:val="3"/>
        </w:numPr>
        <w:tabs>
          <w:tab w:val="left" w:pos="0"/>
          <w:tab w:val="left" w:pos="284"/>
        </w:tabs>
        <w:ind w:left="0" w:firstLine="709"/>
        <w:jc w:val="both"/>
        <w:rPr>
          <w:b w:val="0"/>
          <w:color w:val="000000"/>
          <w:shd w:val="clear" w:color="auto" w:fill="FFFFFF"/>
        </w:rPr>
      </w:pPr>
      <w:r>
        <w:rPr>
          <w:b w:val="0"/>
          <w:color w:val="000000"/>
          <w:shd w:val="clear" w:color="auto" w:fill="FFFFFF"/>
        </w:rPr>
        <w:t>Абзац 1 пункта 2 статьи 54 изложить в следующей редакции</w:t>
      </w:r>
    </w:p>
    <w:p w:rsidR="00A6133F" w:rsidRDefault="002A15F0" w:rsidP="00184A78">
      <w:pPr>
        <w:pStyle w:val="ConsPlusTitle"/>
        <w:tabs>
          <w:tab w:val="left" w:pos="0"/>
          <w:tab w:val="left" w:pos="284"/>
        </w:tabs>
        <w:ind w:firstLine="709"/>
        <w:jc w:val="both"/>
        <w:rPr>
          <w:b w:val="0"/>
          <w:color w:val="000000"/>
          <w:szCs w:val="28"/>
          <w:shd w:val="clear" w:color="auto" w:fill="FFFFFF"/>
        </w:rPr>
      </w:pPr>
      <w:r>
        <w:rPr>
          <w:b w:val="0"/>
          <w:color w:val="000000"/>
          <w:shd w:val="clear" w:color="auto" w:fill="FFFFFF"/>
        </w:rPr>
        <w:t>«2.</w:t>
      </w:r>
      <w:r w:rsidRPr="002A15F0">
        <w:rPr>
          <w:b w:val="0"/>
          <w:color w:val="000000"/>
          <w:szCs w:val="28"/>
          <w:shd w:val="clear" w:color="auto" w:fill="FFFFFF"/>
        </w:rPr>
        <w:t xml:space="preserve"> </w:t>
      </w:r>
      <w:r w:rsidRPr="002A15F0">
        <w:rPr>
          <w:b w:val="0"/>
          <w:color w:val="000000"/>
          <w:szCs w:val="28"/>
        </w:rPr>
        <w:t>Прогнозный план (программа) приватизации муниципальной собственности содержит перечень</w:t>
      </w:r>
      <w:r>
        <w:rPr>
          <w:b w:val="0"/>
          <w:color w:val="000000"/>
          <w:szCs w:val="28"/>
        </w:rPr>
        <w:t xml:space="preserve"> сгруппированного по видам экономической деятельности муниципального имущества</w:t>
      </w:r>
      <w:r w:rsidR="00184A78">
        <w:rPr>
          <w:b w:val="0"/>
          <w:color w:val="000000"/>
          <w:szCs w:val="28"/>
        </w:rPr>
        <w:t>,</w:t>
      </w:r>
      <w:r>
        <w:rPr>
          <w:b w:val="0"/>
          <w:color w:val="000000"/>
          <w:szCs w:val="28"/>
        </w:rPr>
        <w:t xml:space="preserve"> приватизация которого планируется в плановом периоде</w:t>
      </w:r>
      <w:r w:rsidRPr="002A15F0">
        <w:rPr>
          <w:b w:val="0"/>
          <w:color w:val="000000"/>
          <w:szCs w:val="28"/>
        </w:rPr>
        <w:t xml:space="preserve"> </w:t>
      </w:r>
      <w:r>
        <w:rPr>
          <w:b w:val="0"/>
          <w:color w:val="000000"/>
          <w:szCs w:val="28"/>
        </w:rPr>
        <w:t>(</w:t>
      </w:r>
      <w:r w:rsidRPr="002A15F0">
        <w:rPr>
          <w:b w:val="0"/>
          <w:color w:val="000000"/>
          <w:szCs w:val="28"/>
        </w:rPr>
        <w:t>унитарных предприятий, акций акцион</w:t>
      </w:r>
      <w:r>
        <w:rPr>
          <w:b w:val="0"/>
          <w:color w:val="000000"/>
          <w:szCs w:val="28"/>
        </w:rPr>
        <w:t xml:space="preserve">ерных обществ и иного имущества) и другие сведения </w:t>
      </w:r>
      <w:r>
        <w:rPr>
          <w:b w:val="0"/>
          <w:color w:val="000000"/>
          <w:szCs w:val="28"/>
        </w:rPr>
        <w:lastRenderedPageBreak/>
        <w:t>предусмотренные Правилами разработки прогнозных планов, утвержденные Постановление правительства Российской Федерации от 26.12.2005 №806</w:t>
      </w:r>
      <w:r w:rsidRPr="002A15F0">
        <w:rPr>
          <w:b w:val="0"/>
          <w:color w:val="000000"/>
          <w:szCs w:val="28"/>
        </w:rPr>
        <w:t>.</w:t>
      </w:r>
      <w:r>
        <w:rPr>
          <w:b w:val="0"/>
          <w:color w:val="000000"/>
          <w:szCs w:val="28"/>
        </w:rPr>
        <w:t>»</w:t>
      </w:r>
      <w:r w:rsidRPr="002A15F0">
        <w:rPr>
          <w:b w:val="0"/>
          <w:color w:val="000000"/>
          <w:szCs w:val="28"/>
        </w:rPr>
        <w:t xml:space="preserve"> </w:t>
      </w:r>
      <w:r w:rsidR="00A6133F" w:rsidRPr="002A15F0">
        <w:rPr>
          <w:b w:val="0"/>
          <w:color w:val="000000"/>
          <w:szCs w:val="28"/>
          <w:shd w:val="clear" w:color="auto" w:fill="FFFFFF"/>
        </w:rPr>
        <w:t xml:space="preserve"> </w:t>
      </w:r>
    </w:p>
    <w:p w:rsidR="002A15F0" w:rsidRDefault="00ED3A61" w:rsidP="00184A78">
      <w:pPr>
        <w:pStyle w:val="ConsPlusTitle"/>
        <w:numPr>
          <w:ilvl w:val="1"/>
          <w:numId w:val="3"/>
        </w:numPr>
        <w:tabs>
          <w:tab w:val="left" w:pos="0"/>
          <w:tab w:val="left" w:pos="284"/>
        </w:tabs>
        <w:ind w:left="0" w:firstLine="709"/>
        <w:jc w:val="both"/>
        <w:rPr>
          <w:b w:val="0"/>
          <w:color w:val="000000"/>
          <w:szCs w:val="28"/>
          <w:shd w:val="clear" w:color="auto" w:fill="FFFFFF"/>
        </w:rPr>
      </w:pPr>
      <w:r>
        <w:rPr>
          <w:b w:val="0"/>
          <w:color w:val="000000"/>
          <w:szCs w:val="28"/>
          <w:shd w:val="clear" w:color="auto" w:fill="FFFFFF"/>
        </w:rPr>
        <w:t>Пункт 1 статьи 16 изложить в следующей редакции</w:t>
      </w:r>
    </w:p>
    <w:p w:rsidR="00ED3A61" w:rsidRPr="00ED3A61" w:rsidRDefault="00ED3A61" w:rsidP="00184A78">
      <w:pPr>
        <w:pStyle w:val="ConsPlusTitle"/>
        <w:tabs>
          <w:tab w:val="left" w:pos="0"/>
          <w:tab w:val="left" w:pos="284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szCs w:val="28"/>
        </w:rPr>
        <w:t xml:space="preserve">«1. </w:t>
      </w:r>
      <w:proofErr w:type="gramStart"/>
      <w:r w:rsidRPr="00ED3A61">
        <w:rPr>
          <w:b w:val="0"/>
          <w:szCs w:val="28"/>
        </w:rPr>
        <w:t>Муниципальное предприятие ежегодно перечисляет в местный бюджет часть прибыли, остающейся в его распоряжении после уплаты налогов и иных обязательных платежей,</w:t>
      </w:r>
      <w:r>
        <w:rPr>
          <w:b w:val="0"/>
          <w:szCs w:val="28"/>
        </w:rPr>
        <w:t xml:space="preserve"> а также часть прибыли от использования имущества, находящегося в хозяйственном ведении</w:t>
      </w:r>
      <w:r w:rsidR="00184A78">
        <w:rPr>
          <w:b w:val="0"/>
          <w:szCs w:val="28"/>
        </w:rPr>
        <w:t xml:space="preserve"> муниципального предприятия, </w:t>
      </w:r>
      <w:r w:rsidRPr="00ED3A61">
        <w:rPr>
          <w:b w:val="0"/>
          <w:szCs w:val="28"/>
        </w:rPr>
        <w:t xml:space="preserve"> в порядке,  установленном главой сельского поселения.</w:t>
      </w:r>
      <w:proofErr w:type="gramEnd"/>
      <w:r w:rsidRPr="00ED3A61">
        <w:rPr>
          <w:b w:val="0"/>
          <w:szCs w:val="28"/>
        </w:rPr>
        <w:t xml:space="preserve"> Размер соответствующих перечислений ежегодно определ</w:t>
      </w:r>
      <w:r w:rsidR="00184A78">
        <w:rPr>
          <w:b w:val="0"/>
          <w:szCs w:val="28"/>
        </w:rPr>
        <w:t xml:space="preserve">яется решением Совета сельского </w:t>
      </w:r>
      <w:r w:rsidRPr="00ED3A61">
        <w:rPr>
          <w:b w:val="0"/>
          <w:szCs w:val="28"/>
        </w:rPr>
        <w:t>поселения о местном бюджете на соответствующий  финансовый год</w:t>
      </w:r>
      <w:proofErr w:type="gramStart"/>
      <w:r w:rsidRPr="00ED3A61">
        <w:rPr>
          <w:b w:val="0"/>
          <w:szCs w:val="28"/>
        </w:rPr>
        <w:t>.</w:t>
      </w:r>
      <w:r w:rsidR="00184A78">
        <w:rPr>
          <w:b w:val="0"/>
          <w:szCs w:val="28"/>
        </w:rPr>
        <w:t>»</w:t>
      </w:r>
      <w:proofErr w:type="gramEnd"/>
    </w:p>
    <w:p w:rsidR="00725B8A" w:rsidRPr="00A6133F" w:rsidRDefault="00725B8A" w:rsidP="00184A78">
      <w:pPr>
        <w:pStyle w:val="ConsPlusTitle"/>
        <w:tabs>
          <w:tab w:val="left" w:pos="0"/>
          <w:tab w:val="left" w:pos="284"/>
        </w:tabs>
        <w:ind w:firstLine="709"/>
        <w:jc w:val="both"/>
        <w:rPr>
          <w:b w:val="0"/>
          <w:color w:val="000000"/>
          <w:szCs w:val="28"/>
        </w:rPr>
      </w:pPr>
      <w:r w:rsidRPr="00A6133F">
        <w:rPr>
          <w:b w:val="0"/>
          <w:color w:val="000000"/>
          <w:szCs w:val="28"/>
        </w:rPr>
        <w:t>2. Опубликовать данное решение в источнике официального опубликования.</w:t>
      </w:r>
    </w:p>
    <w:p w:rsidR="00725B8A" w:rsidRDefault="00725B8A" w:rsidP="00184A78">
      <w:pPr>
        <w:pStyle w:val="a5"/>
        <w:shd w:val="clear" w:color="auto" w:fill="FFFFFF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725B8A"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725B8A">
        <w:rPr>
          <w:rFonts w:ascii="Times New Roman" w:hAnsi="Times New Roman"/>
          <w:sz w:val="28"/>
          <w:szCs w:val="28"/>
        </w:rPr>
        <w:t>Контроль за исполнением настоящего решения оставляю за собой.</w:t>
      </w:r>
    </w:p>
    <w:p w:rsidR="00725B8A" w:rsidRDefault="00725B8A" w:rsidP="00184A78">
      <w:pPr>
        <w:pStyle w:val="a5"/>
        <w:shd w:val="clear" w:color="auto" w:fill="FFFFFF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</w:p>
    <w:p w:rsidR="00725B8A" w:rsidRDefault="00725B8A" w:rsidP="00A6133F">
      <w:pPr>
        <w:pStyle w:val="a5"/>
        <w:shd w:val="clear" w:color="auto" w:fill="FFFFFF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</w:p>
    <w:p w:rsidR="00BD5600" w:rsidRDefault="00BD5600" w:rsidP="00A6133F">
      <w:pPr>
        <w:pStyle w:val="a5"/>
        <w:shd w:val="clear" w:color="auto" w:fill="FFFFFF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</w:p>
    <w:p w:rsidR="00725B8A" w:rsidRDefault="00725B8A" w:rsidP="00725B8A">
      <w:pPr>
        <w:pStyle w:val="a5"/>
        <w:shd w:val="clear" w:color="auto" w:fill="FFFFFF"/>
        <w:tabs>
          <w:tab w:val="left" w:pos="0"/>
        </w:tabs>
        <w:ind w:left="0" w:firstLine="705"/>
        <w:rPr>
          <w:rFonts w:ascii="Times New Roman" w:hAnsi="Times New Roman"/>
          <w:sz w:val="28"/>
          <w:szCs w:val="28"/>
        </w:rPr>
      </w:pPr>
    </w:p>
    <w:p w:rsidR="00BD5600" w:rsidRDefault="00BD5600" w:rsidP="00725B8A">
      <w:pPr>
        <w:pStyle w:val="a3"/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</w:t>
      </w:r>
      <w:r w:rsidR="00184A78">
        <w:rPr>
          <w:rFonts w:ascii="Times New Roman" w:hAnsi="Times New Roman"/>
          <w:sz w:val="28"/>
          <w:szCs w:val="28"/>
        </w:rPr>
        <w:t xml:space="preserve">сполняющий </w:t>
      </w:r>
    </w:p>
    <w:p w:rsidR="00725B8A" w:rsidRDefault="00BD5600" w:rsidP="00725B8A">
      <w:pPr>
        <w:pStyle w:val="a3"/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84A78">
        <w:rPr>
          <w:rFonts w:ascii="Times New Roman" w:hAnsi="Times New Roman"/>
          <w:sz w:val="28"/>
          <w:szCs w:val="28"/>
        </w:rPr>
        <w:t>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184A78">
        <w:rPr>
          <w:rFonts w:ascii="Times New Roman" w:hAnsi="Times New Roman"/>
          <w:sz w:val="28"/>
          <w:szCs w:val="28"/>
        </w:rPr>
        <w:t>главы</w:t>
      </w:r>
      <w:r w:rsidR="00725B8A" w:rsidRPr="004425CA">
        <w:rPr>
          <w:rFonts w:ascii="Times New Roman" w:hAnsi="Times New Roman"/>
          <w:sz w:val="28"/>
          <w:szCs w:val="28"/>
        </w:rPr>
        <w:t xml:space="preserve"> Элитовского</w:t>
      </w:r>
    </w:p>
    <w:p w:rsidR="00725B8A" w:rsidRPr="004425CA" w:rsidRDefault="00725B8A" w:rsidP="00725B8A">
      <w:pPr>
        <w:pStyle w:val="a3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4425CA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84A78">
        <w:rPr>
          <w:rFonts w:ascii="Times New Roman" w:hAnsi="Times New Roman"/>
          <w:sz w:val="28"/>
          <w:szCs w:val="28"/>
        </w:rPr>
        <w:t xml:space="preserve">           Н. В. </w:t>
      </w:r>
      <w:proofErr w:type="spellStart"/>
      <w:r w:rsidR="00184A78">
        <w:rPr>
          <w:rFonts w:ascii="Times New Roman" w:hAnsi="Times New Roman"/>
          <w:sz w:val="28"/>
          <w:szCs w:val="28"/>
        </w:rPr>
        <w:t>Кромм</w:t>
      </w:r>
      <w:proofErr w:type="spellEnd"/>
    </w:p>
    <w:p w:rsidR="00725B8A" w:rsidRPr="00725B8A" w:rsidRDefault="00725B8A" w:rsidP="00725B8A">
      <w:pPr>
        <w:pStyle w:val="a5"/>
        <w:shd w:val="clear" w:color="auto" w:fill="FFFFFF"/>
        <w:tabs>
          <w:tab w:val="left" w:pos="0"/>
        </w:tabs>
        <w:ind w:left="0" w:firstLine="705"/>
        <w:rPr>
          <w:rFonts w:ascii="Times New Roman" w:hAnsi="Times New Roman"/>
          <w:color w:val="000000"/>
          <w:sz w:val="28"/>
          <w:szCs w:val="28"/>
        </w:rPr>
      </w:pPr>
    </w:p>
    <w:p w:rsidR="00725B8A" w:rsidRPr="009637E9" w:rsidRDefault="00725B8A" w:rsidP="009637E9">
      <w:pPr>
        <w:pStyle w:val="a4"/>
        <w:widowControl w:val="0"/>
        <w:suppressAutoHyphens/>
        <w:spacing w:before="0" w:beforeAutospacing="0" w:after="0" w:afterAutospacing="0"/>
        <w:rPr>
          <w:sz w:val="28"/>
          <w:szCs w:val="28"/>
        </w:rPr>
      </w:pPr>
    </w:p>
    <w:p w:rsidR="004C39F1" w:rsidRDefault="004C39F1" w:rsidP="004C39F1">
      <w:pPr>
        <w:ind w:firstLine="567"/>
        <w:jc w:val="both"/>
        <w:rPr>
          <w:sz w:val="28"/>
          <w:szCs w:val="28"/>
        </w:rPr>
      </w:pPr>
    </w:p>
    <w:p w:rsidR="00556EB9" w:rsidRDefault="00556EB9" w:rsidP="00A01C2B">
      <w:pPr>
        <w:ind w:firstLine="567"/>
        <w:jc w:val="both"/>
        <w:rPr>
          <w:sz w:val="28"/>
          <w:szCs w:val="28"/>
        </w:rPr>
      </w:pPr>
    </w:p>
    <w:p w:rsidR="00556EB9" w:rsidRPr="00DA60C0" w:rsidRDefault="00556EB9" w:rsidP="00A01C2B">
      <w:pPr>
        <w:ind w:firstLine="567"/>
        <w:jc w:val="both"/>
        <w:rPr>
          <w:sz w:val="28"/>
          <w:szCs w:val="28"/>
        </w:rPr>
      </w:pPr>
    </w:p>
    <w:p w:rsidR="00A01C2B" w:rsidRDefault="00A01C2B"/>
    <w:p w:rsidR="00556EB9" w:rsidRPr="00556EB9" w:rsidRDefault="00556EB9">
      <w:pPr>
        <w:rPr>
          <w:sz w:val="28"/>
          <w:szCs w:val="28"/>
        </w:rPr>
      </w:pPr>
    </w:p>
    <w:p w:rsidR="00046226" w:rsidRDefault="00046226"/>
    <w:p w:rsidR="00046226" w:rsidRDefault="00046226"/>
    <w:sectPr w:rsidR="00046226" w:rsidSect="00A57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6910"/>
    <w:multiLevelType w:val="multilevel"/>
    <w:tmpl w:val="AEE8B1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4A821842"/>
    <w:multiLevelType w:val="multilevel"/>
    <w:tmpl w:val="60A051A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57D3037D"/>
    <w:multiLevelType w:val="multilevel"/>
    <w:tmpl w:val="92569B2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C2B"/>
    <w:rsid w:val="00046226"/>
    <w:rsid w:val="00080574"/>
    <w:rsid w:val="0016395C"/>
    <w:rsid w:val="00170C59"/>
    <w:rsid w:val="00184A78"/>
    <w:rsid w:val="001F7C57"/>
    <w:rsid w:val="002834C7"/>
    <w:rsid w:val="002A15F0"/>
    <w:rsid w:val="002B4338"/>
    <w:rsid w:val="00315D3E"/>
    <w:rsid w:val="0040695D"/>
    <w:rsid w:val="004C39F1"/>
    <w:rsid w:val="004C68B7"/>
    <w:rsid w:val="004C6B29"/>
    <w:rsid w:val="00516B2A"/>
    <w:rsid w:val="0055422F"/>
    <w:rsid w:val="00556EB9"/>
    <w:rsid w:val="005D6D21"/>
    <w:rsid w:val="006B71B5"/>
    <w:rsid w:val="006E1C6E"/>
    <w:rsid w:val="006E7BAB"/>
    <w:rsid w:val="007031A1"/>
    <w:rsid w:val="00725B8A"/>
    <w:rsid w:val="007E4AE0"/>
    <w:rsid w:val="008A060F"/>
    <w:rsid w:val="009637E9"/>
    <w:rsid w:val="00A01C2B"/>
    <w:rsid w:val="00A57EDA"/>
    <w:rsid w:val="00A6133F"/>
    <w:rsid w:val="00AE2B8C"/>
    <w:rsid w:val="00B66FAD"/>
    <w:rsid w:val="00BD5600"/>
    <w:rsid w:val="00BE132F"/>
    <w:rsid w:val="00CC3923"/>
    <w:rsid w:val="00D11631"/>
    <w:rsid w:val="00D15138"/>
    <w:rsid w:val="00D436B2"/>
    <w:rsid w:val="00ED3A61"/>
    <w:rsid w:val="00FB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C2B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1C2B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9637E9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rmal (Web)"/>
    <w:basedOn w:val="a"/>
    <w:uiPriority w:val="99"/>
    <w:rsid w:val="009637E9"/>
    <w:pPr>
      <w:widowControl/>
      <w:autoSpaceDE/>
      <w:autoSpaceDN/>
      <w:adjustRightInd/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725B8A"/>
    <w:pPr>
      <w:widowControl/>
      <w:autoSpaceDE/>
      <w:autoSpaceDN/>
      <w:adjustRightInd/>
      <w:ind w:left="720" w:firstLine="567"/>
      <w:contextualSpacing/>
      <w:jc w:val="both"/>
    </w:pPr>
    <w:rPr>
      <w:rFonts w:ascii="Arial" w:eastAsia="Calibri" w:hAnsi="Arial"/>
      <w:sz w:val="24"/>
      <w:szCs w:val="24"/>
      <w:lang w:eastAsia="en-US"/>
    </w:rPr>
  </w:style>
  <w:style w:type="paragraph" w:customStyle="1" w:styleId="ConsTitle">
    <w:name w:val="ConsTitle"/>
    <w:rsid w:val="00725B8A"/>
    <w:pPr>
      <w:widowControl w:val="0"/>
      <w:snapToGrid w:val="0"/>
      <w:ind w:right="19772" w:firstLine="0"/>
      <w:jc w:val="left"/>
    </w:pPr>
    <w:rPr>
      <w:rFonts w:ascii="Arial" w:eastAsia="Times New Roman" w:hAnsi="Arial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2023-03-27T05:48:00Z</cp:lastPrinted>
  <dcterms:created xsi:type="dcterms:W3CDTF">2023-03-01T05:51:00Z</dcterms:created>
  <dcterms:modified xsi:type="dcterms:W3CDTF">2023-08-15T02:24:00Z</dcterms:modified>
</cp:coreProperties>
</file>