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8447C0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20.01.</w:t>
      </w:r>
      <w:r w:rsidR="00E95ABB">
        <w:rPr>
          <w:sz w:val="26"/>
          <w:szCs w:val="26"/>
        </w:rPr>
        <w:t xml:space="preserve">2023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 xml:space="preserve"> 03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>
        <w:rPr>
          <w:sz w:val="27"/>
          <w:szCs w:val="27"/>
        </w:rPr>
        <w:t>13376352,36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306BCC">
        <w:rPr>
          <w:sz w:val="27"/>
          <w:szCs w:val="27"/>
        </w:rPr>
        <w:t>15218880,01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</w:t>
      </w:r>
      <w:proofErr w:type="gramStart"/>
      <w:r w:rsidR="00306BCC">
        <w:rPr>
          <w:sz w:val="27"/>
          <w:szCs w:val="27"/>
        </w:rPr>
        <w:t>..</w:t>
      </w:r>
      <w:bookmarkStart w:id="0" w:name="_GoBack"/>
      <w:bookmarkEnd w:id="0"/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</w:t>
      </w:r>
      <w:proofErr w:type="gramStart"/>
      <w:r w:rsidRPr="00E6747E">
        <w:rPr>
          <w:sz w:val="27"/>
          <w:szCs w:val="27"/>
        </w:rPr>
        <w:t>..</w:t>
      </w:r>
      <w:r>
        <w:rPr>
          <w:sz w:val="27"/>
          <w:szCs w:val="27"/>
        </w:rPr>
        <w:t>»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E95ABB">
        <w:rPr>
          <w:sz w:val="27"/>
          <w:szCs w:val="27"/>
        </w:rPr>
        <w:t>7053372,36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2A1D12">
        <w:rPr>
          <w:sz w:val="26"/>
          <w:szCs w:val="26"/>
        </w:rPr>
        <w:t xml:space="preserve">                                               </w:t>
      </w:r>
      <w:r w:rsidRPr="00F333DF">
        <w:rPr>
          <w:sz w:val="26"/>
          <w:szCs w:val="26"/>
        </w:rPr>
        <w:t>А.Ю.Комиссаров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A1D12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5012C3"/>
    <w:rsid w:val="00537062"/>
    <w:rsid w:val="0054072C"/>
    <w:rsid w:val="00552AAC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90C77"/>
    <w:rsid w:val="00794C7A"/>
    <w:rsid w:val="007A36DA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7056"/>
    <w:rsid w:val="0095654D"/>
    <w:rsid w:val="00986941"/>
    <w:rsid w:val="00996B57"/>
    <w:rsid w:val="009C082D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E455D-5380-47EC-999C-B62B2D6E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</cp:lastModifiedBy>
  <cp:revision>147</cp:revision>
  <cp:lastPrinted>2023-01-17T08:21:00Z</cp:lastPrinted>
  <dcterms:created xsi:type="dcterms:W3CDTF">2019-04-18T11:16:00Z</dcterms:created>
  <dcterms:modified xsi:type="dcterms:W3CDTF">2023-01-26T10:35:00Z</dcterms:modified>
</cp:coreProperties>
</file>